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融通农发（武汉）有限责任公司2020年土地租赁项目竞价公告</w:t>
      </w:r>
    </w:p>
    <w:p>
      <w:pPr>
        <w:spacing w:line="360" w:lineRule="auto"/>
        <w:jc w:val="center"/>
        <w:outlineLvl w:val="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both"/>
        <w:outlineLvl w:val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default" w:ascii="宋体" w:hAnsi="宋体" w:cs="宋体"/>
          <w:b/>
          <w:bCs/>
          <w:sz w:val="28"/>
          <w:szCs w:val="28"/>
        </w:rPr>
        <w:t>附件</w:t>
      </w:r>
      <w:bookmarkStart w:id="0" w:name="_GoBack"/>
      <w:bookmarkEnd w:id="0"/>
    </w:p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jc w:val="center"/>
      </w:pPr>
      <w:r>
        <w:rPr>
          <w:rFonts w:hint="eastAsia"/>
        </w:rPr>
        <w:t>租赁项目计划招租分包表</w:t>
      </w:r>
    </w:p>
    <w:p>
      <w:pPr>
        <w:jc w:val="left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本次土地租赁设置标段11个，采取公开竞价方式。项目发布底价为项目裸价，实际签订合同时需加上土地补贴，如在合同期内土地补贴未能申请，当年的年末将补贴价退还给承租方。</w:t>
      </w:r>
    </w:p>
    <w:tbl>
      <w:tblPr>
        <w:tblStyle w:val="8"/>
        <w:tblW w:w="162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908"/>
        <w:gridCol w:w="680"/>
        <w:gridCol w:w="846"/>
        <w:gridCol w:w="879"/>
        <w:gridCol w:w="780"/>
        <w:gridCol w:w="782"/>
        <w:gridCol w:w="551"/>
        <w:gridCol w:w="567"/>
        <w:gridCol w:w="576"/>
        <w:gridCol w:w="576"/>
        <w:gridCol w:w="818"/>
        <w:gridCol w:w="632"/>
        <w:gridCol w:w="756"/>
        <w:gridCol w:w="756"/>
        <w:gridCol w:w="1206"/>
        <w:gridCol w:w="4588"/>
      </w:tblGrid>
      <w:tr>
        <w:trPr>
          <w:trHeight w:val="20" w:hRule="atLeast"/>
          <w:jc w:val="center"/>
        </w:trPr>
        <w:tc>
          <w:tcPr>
            <w:tcW w:w="162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非农</w:t>
            </w:r>
          </w:p>
        </w:tc>
      </w:tr>
      <w:tr>
        <w:trPr>
          <w:trHeight w:val="2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分包名称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基地管理公司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地理位置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（亩）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面积（m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建筑物面积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拟租业态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年租金底价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年租金单价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（万元/亩）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租赁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周期（年）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租金每年递增幅度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最低加价幅度（亩/元）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竞价保证金（元）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地块联系人（踏勘联系人）</w:t>
            </w:r>
          </w:p>
        </w:tc>
        <w:tc>
          <w:tcPr>
            <w:tcW w:w="4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>
        <w:trPr>
          <w:trHeight w:val="20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潜江分公司第一批土地租赁项目第4包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潜江分公司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潜江市周矶办事处潜江西路252号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8.42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5612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厂房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6.58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1.28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13160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杨经恭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13163260666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潜江农副业基地位于湖北省潜江市周矶办事处（潜阳西路252号），占地面积1万余亩，东距省会武汉183公里，西离荆州古城70公里，与潜江高铁站距离14公里，318国道、安远大道贯穿其中，内部道路水泥道路纵横交错，长白渠、史南渠、丰收渠流经此地，有地上粮棉油、地下油气盐、鱼米之乡的美誉。</w:t>
            </w:r>
          </w:p>
        </w:tc>
      </w:tr>
      <w:tr>
        <w:trPr>
          <w:trHeight w:val="20" w:hRule="atLeas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黄陂基地第二批土地租赁项目第2包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黄陂基地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武汉市黄陂区武湖八一农场军民路东侧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12.80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8533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物资堆场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齐云峰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13307133337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融通农业发展（武汉）有限责任公司黄陂基地始建于1959年，位于黄陂区武湖镇和三里镇境内、滠水河东岸，地处汉口北市场群核心区域。基地距武汉城区15公里，现有土地11361.57亩，部分土地已纳入长江新城中远期规划。基地交通便利，新黄武公路，汉口北大道穿越而过。3公里可至轨道交通21号线青龙站和汉英高速青龙收费站，5公里至轨道交通1号线汉口北站。基地附近有各类成熟的市场，包括家具CBD、五洲建材城、二手车交易市场、花木市场、四季美农贸市场、服装市场、农机市场等。人流量大市场繁荣。在发展农业和非农项目上具有得天独厚的优势。</w:t>
            </w:r>
          </w:p>
        </w:tc>
      </w:tr>
    </w:tbl>
    <w:p>
      <w:pPr>
        <w:widowControl/>
        <w:jc w:val="left"/>
        <w:rPr>
          <w:b/>
          <w:bCs/>
          <w:u w:val="single"/>
        </w:rPr>
      </w:pPr>
    </w:p>
    <w:tbl>
      <w:tblPr>
        <w:tblStyle w:val="8"/>
        <w:tblW w:w="16302" w:type="dxa"/>
        <w:tblInd w:w="-14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25"/>
        <w:gridCol w:w="1301"/>
        <w:gridCol w:w="851"/>
        <w:gridCol w:w="708"/>
        <w:gridCol w:w="709"/>
        <w:gridCol w:w="1134"/>
        <w:gridCol w:w="851"/>
        <w:gridCol w:w="850"/>
        <w:gridCol w:w="709"/>
        <w:gridCol w:w="850"/>
        <w:gridCol w:w="1276"/>
        <w:gridCol w:w="1559"/>
        <w:gridCol w:w="2977"/>
      </w:tblGrid>
      <w:tr>
        <w:trPr>
          <w:trHeight w:val="20" w:hRule="atLeast"/>
          <w:tblHeader/>
        </w:trPr>
        <w:tc>
          <w:tcPr>
            <w:tcW w:w="163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</w:t>
            </w:r>
          </w:p>
        </w:tc>
      </w:tr>
      <w:tr>
        <w:trPr>
          <w:trHeight w:val="20" w:hRule="atLeast"/>
          <w:tblHeader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分包名称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基地管理公司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地理位置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面积（亩）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拟租业态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年租金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底价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年租金单价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租赁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周期（年）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租金每年递增幅度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最低加价幅度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（亩/元）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竞价保证金（元）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地块联系人（踏勘联系人）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>
        <w:trPr>
          <w:trHeight w:val="936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潜江分公司第一批土地租赁项目第2包</w:t>
            </w: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潜江分公司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潜江市周矶办事处潜江西路252号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禽畜养殖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杨经恭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13163260666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潜江农副业基地位于湖北省潜江市周矶办事处（潜阳西路252号），占地面积1万余亩，东距省会武汉183公里，西离荆州古城70公里，与潜江高铁站距离14公里，318国道、安远大道贯穿其中，内部道路水泥道路纵横交错，长白渠、史南渠、丰收渠流经此地，有地上粮棉油、地下油气盐、鱼米之乡的美誉。</w:t>
            </w:r>
          </w:p>
        </w:tc>
      </w:tr>
      <w:tr>
        <w:trPr>
          <w:trHeight w:val="936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潜江分公司第三批土地租赁项目第1包</w:t>
            </w: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潜江市周矶办事处潜江西路252号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86.83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淡水养殖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8.68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17366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杨经恭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13163260666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936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潜江分公司第三批土地租赁项目第2包</w:t>
            </w: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潜江市周矶办事处潜江西路252号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1954.12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水稻种植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105.52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211044.96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杨经恭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13163260666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936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潜江分公司第三批土地租赁项目第3包</w:t>
            </w: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潜江市周矶办事处潜江西路252号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793.2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葡萄种植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46.80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93597.6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杨经恭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13163260666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936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潜江分公司第三批土地租赁项目第4包</w:t>
            </w: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潜江市周矶办事处潜江西路252号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475.95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淡水养殖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47.60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95190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杨经恭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13163260666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936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潜江分公司第三批土地租赁项目第5包</w:t>
            </w: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潜江市周矶办事处潜江西路252号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2660.24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小龙虾养殖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266.02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532048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杨经恭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13163260666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936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潜江分公司第三批土地租赁项目第6包</w:t>
            </w: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潜江市周矶办事处潜江西路252号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1368.2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苗木种植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80.72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161447.6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杨经恭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13163260666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2335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孝感分公司第三批土地租赁项目第1包</w:t>
            </w: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孝感分公司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孝感市孝南区朱湖办事处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81.76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农业种植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3.68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7358.4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王宝爱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13871166506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融通农业发展（武汉）有限责任公司孝感分公司下辖4个农副业基地，土地近1.7万亩，地处湖北省孝感市孝南区朱湖镇，107国道和347国道贯穿其中，交通便利，物流发达，环境优美，气候怡人。东靠孝感经济开发区，西邻朱湖国家湿地公园，南接武汉市东西湖区，北望孝感市南大水产批发市场，距武汉市中心城区和孝感市中心都仅有半小时路程，是连接武汉与孝感的中心枢纽。农副业基地以种植业和养殖业为主，兼有非农开发，土地集中，利用率高；交通便利，利于机械化生产；背靠沦河，水资源丰富，发展前景广阔。</w:t>
            </w:r>
          </w:p>
        </w:tc>
      </w:tr>
      <w:tr>
        <w:trPr>
          <w:trHeight w:val="2335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孝感分公司第三批土地租赁项目第2包</w:t>
            </w: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孝感市孝南区朱湖办事处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农业种植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12.47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24930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王宝爱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13871166506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b/>
          <w:bCs/>
          <w:u w:val="single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DB"/>
    <w:rsid w:val="000337DB"/>
    <w:rsid w:val="00071809"/>
    <w:rsid w:val="000930FA"/>
    <w:rsid w:val="000E75A0"/>
    <w:rsid w:val="001052D4"/>
    <w:rsid w:val="001174F6"/>
    <w:rsid w:val="00141AB6"/>
    <w:rsid w:val="00172583"/>
    <w:rsid w:val="00175A43"/>
    <w:rsid w:val="001A030E"/>
    <w:rsid w:val="001A0E85"/>
    <w:rsid w:val="001A1732"/>
    <w:rsid w:val="001C6FD0"/>
    <w:rsid w:val="00291437"/>
    <w:rsid w:val="00292C0E"/>
    <w:rsid w:val="00306F53"/>
    <w:rsid w:val="00317F34"/>
    <w:rsid w:val="003319B4"/>
    <w:rsid w:val="003717E2"/>
    <w:rsid w:val="003933B5"/>
    <w:rsid w:val="003E55C7"/>
    <w:rsid w:val="004526A4"/>
    <w:rsid w:val="0047280F"/>
    <w:rsid w:val="0048178D"/>
    <w:rsid w:val="00557110"/>
    <w:rsid w:val="005F55B5"/>
    <w:rsid w:val="0061633D"/>
    <w:rsid w:val="00685BDA"/>
    <w:rsid w:val="006F0FCC"/>
    <w:rsid w:val="007124CC"/>
    <w:rsid w:val="007214FF"/>
    <w:rsid w:val="00727435"/>
    <w:rsid w:val="007471E2"/>
    <w:rsid w:val="007577F9"/>
    <w:rsid w:val="00777ECA"/>
    <w:rsid w:val="007C324C"/>
    <w:rsid w:val="007E4FEC"/>
    <w:rsid w:val="00853E35"/>
    <w:rsid w:val="00856444"/>
    <w:rsid w:val="00856D05"/>
    <w:rsid w:val="00857F3E"/>
    <w:rsid w:val="00873CB5"/>
    <w:rsid w:val="008C62CE"/>
    <w:rsid w:val="009126F8"/>
    <w:rsid w:val="00920BA6"/>
    <w:rsid w:val="00957060"/>
    <w:rsid w:val="009B29A3"/>
    <w:rsid w:val="009B6256"/>
    <w:rsid w:val="009D3DD4"/>
    <w:rsid w:val="00A736DC"/>
    <w:rsid w:val="00A7592C"/>
    <w:rsid w:val="00AC7D5C"/>
    <w:rsid w:val="00AF08D5"/>
    <w:rsid w:val="00B22EF8"/>
    <w:rsid w:val="00B3132B"/>
    <w:rsid w:val="00B31F24"/>
    <w:rsid w:val="00B32C96"/>
    <w:rsid w:val="00B712BB"/>
    <w:rsid w:val="00B968B7"/>
    <w:rsid w:val="00D169D7"/>
    <w:rsid w:val="00D332F0"/>
    <w:rsid w:val="00D47A3C"/>
    <w:rsid w:val="00D7102D"/>
    <w:rsid w:val="00D719F9"/>
    <w:rsid w:val="00D962CB"/>
    <w:rsid w:val="00DA7D4B"/>
    <w:rsid w:val="00DA7EC6"/>
    <w:rsid w:val="00E073C2"/>
    <w:rsid w:val="00E74880"/>
    <w:rsid w:val="00E92786"/>
    <w:rsid w:val="00EA1597"/>
    <w:rsid w:val="00EC667C"/>
    <w:rsid w:val="00F51C48"/>
    <w:rsid w:val="00F60BC3"/>
    <w:rsid w:val="00F718D1"/>
    <w:rsid w:val="00F97A8D"/>
    <w:rsid w:val="DE7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widowControl/>
      <w:spacing w:line="0" w:lineRule="atLeast"/>
      <w:ind w:left="718" w:leftChars="342" w:firstLine="2"/>
      <w:jc w:val="left"/>
    </w:pPr>
    <w:rPr>
      <w:rFonts w:ascii="方正仿宋简体" w:hAnsi="Times New Roman" w:eastAsia="方正仿宋简体"/>
      <w:kern w:val="0"/>
      <w:sz w:val="24"/>
      <w:szCs w:val="24"/>
      <w:lang w:val="zh-CN"/>
    </w:r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uiPriority w:val="99"/>
    <w:rPr>
      <w:sz w:val="18"/>
      <w:szCs w:val="18"/>
    </w:rPr>
  </w:style>
  <w:style w:type="character" w:customStyle="1" w:styleId="11">
    <w:name w:val="正文文本缩进 2 字符"/>
    <w:link w:val="2"/>
    <w:qFormat/>
    <w:uiPriority w:val="0"/>
    <w:rPr>
      <w:rFonts w:ascii="方正仿宋简体" w:hAnsi="Times New Roman" w:eastAsia="方正仿宋简体" w:cs="Times New Roman"/>
      <w:kern w:val="0"/>
      <w:sz w:val="24"/>
      <w:szCs w:val="24"/>
      <w:lang w:val="zh-CN"/>
    </w:rPr>
  </w:style>
  <w:style w:type="character" w:customStyle="1" w:styleId="12">
    <w:name w:val="正文文本缩进 2 字符1"/>
    <w:basedOn w:val="6"/>
    <w:semiHidden/>
    <w:uiPriority w:val="99"/>
    <w:rPr>
      <w:rFonts w:ascii="Calibri" w:hAnsi="Calibri" w:eastAsia="宋体" w:cs="Times New Roman"/>
    </w:rPr>
  </w:style>
  <w:style w:type="character" w:customStyle="1" w:styleId="13">
    <w:name w:val="批注框文本 字符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610</Words>
  <Characters>3483</Characters>
  <Lines>29</Lines>
  <Paragraphs>8</Paragraphs>
  <TotalTime>0</TotalTime>
  <ScaleCrop>false</ScaleCrop>
  <LinksUpToDate>false</LinksUpToDate>
  <CharactersWithSpaces>4085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2020-09-07T15:29:00Z</dcterms:created>
  <dc:creator>foxvampire foxvampire</dc:creator>
  <cp:lastModifiedBy>erika</cp:lastModifiedBy>
  <dcterms:modified xsi:type="dcterms:W3CDTF">2020-10-12T18:50:39Z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