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00" w:lineRule="exact"/>
        <w:jc w:val="center"/>
        <w:rPr>
          <w:rFonts w:ascii="宋体" w:hAnsi="宋体" w:eastAsia="宋体" w:cs="Times New Roman"/>
          <w:b/>
          <w:bCs/>
          <w:kern w:val="2"/>
          <w:sz w:val="24"/>
        </w:rPr>
      </w:pPr>
      <w:r>
        <w:rPr>
          <w:rFonts w:hint="eastAsia" w:ascii="宋体" w:hAnsi="宋体" w:eastAsia="宋体" w:cs="宋体"/>
          <w:b/>
          <w:bCs/>
          <w:kern w:val="2"/>
          <w:sz w:val="36"/>
          <w:szCs w:val="32"/>
        </w:rPr>
        <w:t>公交候车亭广告位租赁合同</w:t>
      </w:r>
    </w:p>
    <w:p>
      <w:pPr>
        <w:widowControl w:val="0"/>
        <w:adjustRightInd/>
        <w:snapToGrid/>
        <w:spacing w:after="0" w:line="500" w:lineRule="exact"/>
        <w:jc w:val="both"/>
        <w:rPr>
          <w:rFonts w:ascii="宋体" w:hAnsi="宋体" w:eastAsia="华文中宋" w:cs="华文中宋"/>
          <w:b/>
          <w:bCs/>
          <w:kern w:val="2"/>
          <w:sz w:val="24"/>
        </w:rPr>
      </w:pPr>
    </w:p>
    <w:p>
      <w:pPr>
        <w:widowControl w:val="0"/>
        <w:adjustRightInd/>
        <w:snapToGrid/>
        <w:spacing w:after="0" w:line="500" w:lineRule="exact"/>
        <w:jc w:val="both"/>
        <w:rPr>
          <w:rFonts w:ascii="宋体" w:hAnsi="宋体" w:eastAsia="华文中宋" w:cs="华文中宋"/>
          <w:b/>
          <w:bCs/>
          <w:kern w:val="2"/>
          <w:sz w:val="24"/>
        </w:rPr>
      </w:pPr>
    </w:p>
    <w:p>
      <w:pPr>
        <w:widowControl w:val="0"/>
        <w:adjustRightInd/>
        <w:snapToGrid/>
        <w:spacing w:after="0" w:line="500" w:lineRule="exact"/>
        <w:jc w:val="both"/>
        <w:rPr>
          <w:rFonts w:ascii="宋体" w:hAnsi="Times New Roman" w:eastAsia="宋体" w:cs="Times New Roman"/>
          <w:b/>
          <w:bCs/>
          <w:kern w:val="2"/>
          <w:sz w:val="24"/>
        </w:rPr>
      </w:pPr>
      <w:r>
        <w:rPr>
          <w:rFonts w:hint="eastAsia" w:ascii="宋体" w:hAnsi="宋体" w:eastAsia="华文中宋" w:cs="华文中宋"/>
          <w:b/>
          <w:bCs/>
          <w:kern w:val="2"/>
          <w:sz w:val="24"/>
        </w:rPr>
        <w:t>甲方（盖章）：十堰市城市公交集团有限公司</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法定代表人或授权代理人（签字）：</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地址：湖北省十堰市重庆路</w:t>
      </w:r>
      <w:r>
        <w:rPr>
          <w:rFonts w:ascii="宋体" w:hAnsi="宋体" w:eastAsia="宋体" w:cs="宋体"/>
          <w:kern w:val="2"/>
          <w:szCs w:val="21"/>
        </w:rPr>
        <w:t>558</w:t>
      </w:r>
      <w:r>
        <w:rPr>
          <w:rFonts w:hint="eastAsia" w:ascii="宋体" w:hAnsi="宋体" w:eastAsia="宋体" w:cs="宋体"/>
          <w:kern w:val="2"/>
          <w:szCs w:val="21"/>
        </w:rPr>
        <w:t>号</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电话：</w:t>
      </w:r>
      <w:r>
        <w:rPr>
          <w:rFonts w:ascii="宋体" w:hAnsi="宋体" w:eastAsia="宋体" w:cs="宋体"/>
          <w:kern w:val="2"/>
          <w:szCs w:val="21"/>
        </w:rPr>
        <w:t>0719-8111901</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 xml:space="preserve">邮箱：48190822@qq.com </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纳税人识别号：</w:t>
      </w:r>
      <w:r>
        <w:rPr>
          <w:rFonts w:ascii="宋体" w:hAnsi="宋体" w:eastAsia="宋体" w:cs="宋体"/>
          <w:kern w:val="2"/>
          <w:szCs w:val="21"/>
        </w:rPr>
        <w:t>91420300676459292T</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开户行：湖北省十堰市农行六堰支行</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账号：</w:t>
      </w:r>
      <w:r>
        <w:rPr>
          <w:rFonts w:ascii="宋体" w:hAnsi="宋体" w:eastAsia="宋体" w:cs="宋体"/>
          <w:kern w:val="2"/>
          <w:szCs w:val="21"/>
        </w:rPr>
        <w:t>17240101040009132</w:t>
      </w:r>
    </w:p>
    <w:p>
      <w:pPr>
        <w:widowControl w:val="0"/>
        <w:adjustRightInd/>
        <w:snapToGrid/>
        <w:spacing w:after="0" w:line="500" w:lineRule="exact"/>
        <w:rPr>
          <w:rFonts w:ascii="宋体" w:hAnsi="Times New Roman" w:eastAsia="宋体" w:cs="Times New Roman"/>
          <w:kern w:val="2"/>
          <w:szCs w:val="21"/>
        </w:rPr>
      </w:pPr>
      <w:r>
        <w:rPr>
          <w:rFonts w:hint="eastAsia" w:ascii="宋体" w:hAnsi="宋体" w:eastAsia="宋体" w:cs="宋体"/>
          <w:kern w:val="2"/>
          <w:szCs w:val="21"/>
        </w:rPr>
        <w:t>签订日期：</w:t>
      </w:r>
    </w:p>
    <w:p>
      <w:pPr>
        <w:widowControl w:val="0"/>
        <w:adjustRightInd/>
        <w:snapToGrid/>
        <w:spacing w:after="0" w:line="500" w:lineRule="exact"/>
        <w:jc w:val="both"/>
        <w:rPr>
          <w:rFonts w:ascii="宋体" w:hAnsi="Times New Roman" w:eastAsia="宋体" w:cs="Times New Roman"/>
          <w:kern w:val="2"/>
          <w:sz w:val="20"/>
          <w:szCs w:val="18"/>
        </w:rPr>
      </w:pPr>
    </w:p>
    <w:p>
      <w:pPr>
        <w:widowControl w:val="0"/>
        <w:adjustRightInd/>
        <w:snapToGrid/>
        <w:spacing w:after="0" w:line="500" w:lineRule="exact"/>
        <w:jc w:val="both"/>
        <w:rPr>
          <w:rFonts w:ascii="宋体" w:hAnsi="宋体" w:eastAsia="华文中宋" w:cs="华文中宋"/>
          <w:b/>
          <w:bCs/>
          <w:kern w:val="2"/>
          <w:sz w:val="24"/>
        </w:rPr>
      </w:pPr>
      <w:r>
        <w:rPr>
          <w:rFonts w:hint="eastAsia" w:ascii="宋体" w:hAnsi="宋体" w:eastAsia="华文中宋" w:cs="华文中宋"/>
          <w:b/>
          <w:bCs/>
          <w:kern w:val="2"/>
          <w:sz w:val="24"/>
        </w:rPr>
        <w:t>乙方（盖章）：</w:t>
      </w:r>
    </w:p>
    <w:p>
      <w:pPr>
        <w:widowControl w:val="0"/>
        <w:adjustRightInd/>
        <w:snapToGrid/>
        <w:spacing w:after="0" w:line="500" w:lineRule="exact"/>
        <w:jc w:val="both"/>
        <w:rPr>
          <w:rFonts w:ascii="宋体" w:hAnsi="Times New Roman" w:eastAsia="宋体" w:cs="Times New Roman"/>
          <w:kern w:val="2"/>
          <w:szCs w:val="21"/>
        </w:rPr>
      </w:pPr>
      <w:r>
        <w:rPr>
          <w:rFonts w:hint="eastAsia" w:ascii="宋体" w:hAnsi="宋体" w:eastAsia="宋体" w:cs="宋体"/>
          <w:kern w:val="2"/>
          <w:szCs w:val="21"/>
        </w:rPr>
        <w:t>法定代表人或授权代理人（签字）：</w:t>
      </w:r>
    </w:p>
    <w:p>
      <w:pPr>
        <w:widowControl w:val="0"/>
        <w:adjustRightInd/>
        <w:snapToGrid/>
        <w:spacing w:after="0" w:line="500" w:lineRule="exact"/>
        <w:jc w:val="both"/>
        <w:rPr>
          <w:rFonts w:ascii="宋体" w:hAnsi="宋体" w:eastAsia="华文中宋" w:cs="华文中宋"/>
          <w:b/>
          <w:bCs/>
          <w:kern w:val="2"/>
          <w:sz w:val="24"/>
        </w:rPr>
      </w:pPr>
      <w:r>
        <w:rPr>
          <w:rFonts w:hint="eastAsia" w:ascii="宋体" w:hAnsi="宋体" w:eastAsia="宋体" w:cs="宋体"/>
          <w:kern w:val="2"/>
          <w:szCs w:val="21"/>
        </w:rPr>
        <w:t>地址：</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电话：</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邮箱：</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纳税人识别号：</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开户行：</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账号：</w:t>
      </w:r>
    </w:p>
    <w:p>
      <w:pPr>
        <w:widowControl w:val="0"/>
        <w:adjustRightInd/>
        <w:snapToGrid/>
        <w:spacing w:after="0" w:line="500" w:lineRule="exact"/>
        <w:jc w:val="both"/>
        <w:rPr>
          <w:rFonts w:ascii="宋体" w:hAnsi="宋体" w:eastAsia="宋体" w:cs="宋体"/>
          <w:kern w:val="2"/>
          <w:szCs w:val="21"/>
        </w:rPr>
      </w:pPr>
      <w:r>
        <w:rPr>
          <w:rFonts w:hint="eastAsia" w:ascii="宋体" w:hAnsi="宋体" w:eastAsia="宋体" w:cs="宋体"/>
          <w:kern w:val="2"/>
          <w:szCs w:val="21"/>
        </w:rPr>
        <w:t>签订日期：</w:t>
      </w:r>
    </w:p>
    <w:p>
      <w:pPr>
        <w:spacing w:line="500" w:lineRule="exact"/>
        <w:rPr>
          <w:rFonts w:ascii="黑体" w:hAnsi="黑体" w:eastAsia="黑体"/>
          <w:sz w:val="36"/>
          <w:szCs w:val="36"/>
        </w:rPr>
      </w:pPr>
    </w:p>
    <w:p>
      <w:pPr>
        <w:spacing w:after="0" w:line="500" w:lineRule="exact"/>
        <w:ind w:firstLine="640" w:firstLineChars="200"/>
        <w:jc w:val="both"/>
        <w:rPr>
          <w:rFonts w:ascii="仿宋" w:hAnsi="仿宋" w:eastAsia="仿宋"/>
          <w:sz w:val="32"/>
          <w:szCs w:val="32"/>
        </w:rPr>
      </w:pPr>
    </w:p>
    <w:p>
      <w:pPr>
        <w:spacing w:after="0" w:line="500" w:lineRule="exact"/>
        <w:ind w:firstLine="640" w:firstLineChars="200"/>
        <w:jc w:val="both"/>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u w:val="none"/>
        </w:rPr>
      </w:pPr>
      <w:r>
        <w:rPr>
          <w:rFonts w:hint="eastAsia" w:ascii="仿宋" w:hAnsi="仿宋" w:eastAsia="仿宋"/>
          <w:sz w:val="32"/>
          <w:szCs w:val="32"/>
          <w:u w:val="none"/>
        </w:rPr>
        <w:t>根据《</w:t>
      </w:r>
      <w:r>
        <w:rPr>
          <w:rFonts w:hint="eastAsia" w:ascii="仿宋" w:hAnsi="仿宋" w:eastAsia="仿宋"/>
          <w:sz w:val="32"/>
          <w:szCs w:val="32"/>
        </w:rPr>
        <w:t>中华人民共和国民法典</w:t>
      </w:r>
      <w:r>
        <w:rPr>
          <w:rFonts w:hint="eastAsia" w:ascii="仿宋" w:hAnsi="仿宋" w:eastAsia="仿宋"/>
          <w:sz w:val="32"/>
          <w:szCs w:val="32"/>
          <w:u w:val="none"/>
        </w:rPr>
        <w:t>》相关法律、法规，甲乙双方本着平等自愿、诚实守信的原则，就乙方承租甲方</w:t>
      </w:r>
      <w:r>
        <w:rPr>
          <w:rFonts w:hint="eastAsia" w:ascii="仿宋" w:hAnsi="仿宋" w:eastAsia="仿宋"/>
          <w:sz w:val="32"/>
          <w:szCs w:val="32"/>
          <w:u w:val="none"/>
          <w:lang w:val="en-US" w:eastAsia="zh-CN"/>
        </w:rPr>
        <w:t>的</w:t>
      </w:r>
      <w:r>
        <w:rPr>
          <w:rFonts w:hint="eastAsia" w:ascii="仿宋" w:hAnsi="仿宋" w:eastAsia="仿宋"/>
          <w:sz w:val="32"/>
          <w:szCs w:val="32"/>
        </w:rPr>
        <w:t>公交候车亭广告位达成如下协议：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ascii="仿宋" w:hAnsi="仿宋" w:eastAsia="仿宋"/>
          <w:b/>
          <w:sz w:val="32"/>
          <w:szCs w:val="32"/>
          <w:u w:val="none"/>
        </w:rPr>
      </w:pPr>
      <w:r>
        <w:rPr>
          <w:rFonts w:hint="eastAsia" w:ascii="仿宋" w:hAnsi="仿宋" w:eastAsia="仿宋"/>
          <w:b/>
          <w:sz w:val="32"/>
          <w:szCs w:val="32"/>
          <w:u w:val="none"/>
        </w:rPr>
        <w:t>第一条 合作内容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u w:val="none"/>
        </w:rPr>
        <w:t>甲方提供所属</w:t>
      </w:r>
      <w:r>
        <w:rPr>
          <w:rFonts w:hint="eastAsia" w:ascii="仿宋" w:hAnsi="仿宋" w:eastAsia="仿宋"/>
          <w:sz w:val="32"/>
          <w:szCs w:val="32"/>
          <w:u w:val="none"/>
          <w:lang w:val="en-US" w:eastAsia="zh-CN"/>
        </w:rPr>
        <w:t>464块</w:t>
      </w:r>
      <w:r>
        <w:rPr>
          <w:rFonts w:hint="eastAsia" w:ascii="仿宋" w:hAnsi="仿宋" w:eastAsia="仿宋"/>
          <w:color w:val="auto"/>
          <w:sz w:val="32"/>
          <w:szCs w:val="32"/>
          <w:highlight w:val="none"/>
          <w:u w:val="none"/>
        </w:rPr>
        <w:t>可</w:t>
      </w:r>
      <w:r>
        <w:rPr>
          <w:rFonts w:hint="eastAsia" w:ascii="仿宋" w:hAnsi="仿宋" w:eastAsia="仿宋"/>
          <w:sz w:val="32"/>
          <w:szCs w:val="32"/>
          <w:u w:val="none"/>
        </w:rPr>
        <w:t>供发布</w:t>
      </w:r>
      <w:r>
        <w:rPr>
          <w:rFonts w:hint="eastAsia" w:ascii="仿宋" w:hAnsi="仿宋" w:eastAsia="仿宋"/>
          <w:sz w:val="32"/>
          <w:szCs w:val="32"/>
        </w:rPr>
        <w:t>公交候车亭广告的点位明细（详见附表），为乙方开展候车亭广告业务经营提供便利条件。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ascii="仿宋" w:hAnsi="仿宋" w:eastAsia="仿宋"/>
          <w:b/>
          <w:sz w:val="32"/>
          <w:szCs w:val="32"/>
          <w:u w:val="none"/>
        </w:rPr>
      </w:pPr>
      <w:r>
        <w:rPr>
          <w:rFonts w:hint="eastAsia" w:ascii="仿宋" w:hAnsi="仿宋" w:eastAsia="仿宋"/>
          <w:b/>
          <w:sz w:val="32"/>
          <w:szCs w:val="32"/>
          <w:u w:val="none"/>
        </w:rPr>
        <w:t>第二条 租赁期限、租赁物、价款及付款方式</w:t>
      </w:r>
    </w:p>
    <w:p>
      <w:pPr>
        <w:keepNext w:val="0"/>
        <w:keepLines w:val="0"/>
        <w:pageBreakBefore w:val="0"/>
        <w:widowControl/>
        <w:kinsoku/>
        <w:wordWrap/>
        <w:overflowPunct/>
        <w:topLinePunct w:val="0"/>
        <w:autoSpaceDE/>
        <w:autoSpaceDN/>
        <w:bidi w:val="0"/>
        <w:adjustRightInd w:val="0"/>
        <w:snapToGrid w:val="0"/>
        <w:spacing w:after="0" w:line="560" w:lineRule="exact"/>
        <w:ind w:firstLine="440" w:firstLineChars="200"/>
        <w:jc w:val="both"/>
        <w:textAlignment w:val="auto"/>
        <w:rPr>
          <w:rFonts w:hint="eastAsia" w:ascii="仿宋" w:hAnsi="仿宋" w:eastAsia="仿宋" w:cs="仿宋"/>
          <w:b/>
          <w:bCs/>
          <w:color w:val="auto"/>
          <w:sz w:val="32"/>
          <w:szCs w:val="32"/>
          <w:highlight w:val="none"/>
          <w:lang w:val="en-US" w:eastAsia="zh-CN"/>
        </w:rPr>
      </w:pPr>
      <w:r>
        <w:rPr>
          <w:rFonts w:hint="eastAsia"/>
          <w:u w:val="none"/>
        </w:rPr>
        <w:t xml:space="preserve"> </w:t>
      </w:r>
      <w:r>
        <w:rPr>
          <w:rFonts w:hint="eastAsia" w:ascii="仿宋_GB2312" w:hAnsi="仿宋_GB2312" w:eastAsia="仿宋_GB2312" w:cs="仿宋_GB2312"/>
          <w:sz w:val="32"/>
          <w:szCs w:val="32"/>
          <w:u w:val="none"/>
        </w:rPr>
        <w:t xml:space="preserve"> </w:t>
      </w: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租赁期限；</w:t>
      </w:r>
      <w:r>
        <w:rPr>
          <w:rFonts w:hint="eastAsia" w:ascii="仿宋" w:hAnsi="仿宋" w:eastAsia="仿宋" w:cs="仿宋"/>
          <w:b w:val="0"/>
          <w:bCs w:val="0"/>
          <w:color w:val="auto"/>
          <w:sz w:val="32"/>
          <w:szCs w:val="32"/>
          <w:lang w:eastAsia="zh-CN"/>
        </w:rPr>
        <w:t>经营期</w:t>
      </w:r>
      <w:r>
        <w:rPr>
          <w:rFonts w:hint="eastAsia" w:ascii="仿宋" w:hAnsi="仿宋" w:eastAsia="仿宋" w:cs="仿宋"/>
          <w:b w:val="0"/>
          <w:bCs w:val="0"/>
          <w:color w:val="auto"/>
          <w:sz w:val="32"/>
          <w:szCs w:val="32"/>
          <w:u w:val="none"/>
        </w:rPr>
        <w:t>叁年</w:t>
      </w:r>
      <w:r>
        <w:rPr>
          <w:rFonts w:hint="eastAsia" w:ascii="仿宋" w:hAnsi="仿宋" w:eastAsia="仿宋" w:cs="仿宋"/>
          <w:b w:val="0"/>
          <w:bCs w:val="0"/>
          <w:color w:val="auto"/>
          <w:sz w:val="32"/>
          <w:szCs w:val="32"/>
          <w:u w:val="none"/>
          <w:lang w:eastAsia="zh-CN"/>
        </w:rPr>
        <w:t>（即</w:t>
      </w:r>
      <w:r>
        <w:rPr>
          <w:rFonts w:hint="eastAsia" w:ascii="仿宋" w:hAnsi="仿宋" w:eastAsia="仿宋" w:cs="仿宋"/>
          <w:b w:val="0"/>
          <w:bCs w:val="0"/>
          <w:color w:val="auto"/>
          <w:sz w:val="32"/>
          <w:szCs w:val="32"/>
          <w:u w:val="none"/>
        </w:rPr>
        <w:t>从</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年</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日起至</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年</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日止</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lang w:eastAsia="zh-CN"/>
        </w:rPr>
        <w:t>合同一年一签，</w:t>
      </w:r>
      <w:r>
        <w:rPr>
          <w:rFonts w:hint="eastAsia" w:ascii="仿宋" w:hAnsi="仿宋" w:eastAsia="仿宋" w:cs="仿宋"/>
          <w:b w:val="0"/>
          <w:bCs w:val="0"/>
          <w:color w:val="auto"/>
          <w:sz w:val="32"/>
          <w:szCs w:val="32"/>
          <w:highlight w:val="none"/>
          <w:lang w:val="en-US" w:eastAsia="zh-CN"/>
        </w:rPr>
        <w:t>本合同为</w:t>
      </w:r>
      <w:r>
        <w:rPr>
          <w:rFonts w:hint="eastAsia" w:ascii="仿宋" w:hAnsi="仿宋" w:eastAsia="仿宋" w:cs="仿宋"/>
          <w:b w:val="0"/>
          <w:bCs w:val="0"/>
          <w:color w:val="auto"/>
          <w:sz w:val="32"/>
          <w:szCs w:val="32"/>
          <w:lang w:eastAsia="zh-CN"/>
        </w:rPr>
        <w:t>首年合同，</w:t>
      </w:r>
      <w:r>
        <w:rPr>
          <w:rFonts w:hint="eastAsia" w:ascii="仿宋" w:hAnsi="仿宋" w:eastAsia="仿宋" w:cs="仿宋"/>
          <w:b w:val="0"/>
          <w:bCs w:val="0"/>
          <w:color w:val="auto"/>
          <w:sz w:val="32"/>
          <w:szCs w:val="32"/>
        </w:rPr>
        <w:t>从</w:t>
      </w:r>
      <w:r>
        <w:rPr>
          <w:rFonts w:hint="eastAsia" w:ascii="仿宋" w:hAnsi="仿宋" w:eastAsia="仿宋" w:cs="仿宋"/>
          <w:b w:val="0"/>
          <w:bCs w:val="0"/>
          <w:color w:val="auto"/>
          <w:sz w:val="32"/>
          <w:szCs w:val="32"/>
          <w:lang w:val="en-US" w:eastAsia="zh-CN"/>
        </w:rPr>
        <w:t>X</w:t>
      </w:r>
      <w:r>
        <w:rPr>
          <w:rFonts w:hint="eastAsia" w:ascii="仿宋" w:hAnsi="仿宋" w:eastAsia="仿宋" w:cs="仿宋"/>
          <w:b w:val="0"/>
          <w:bCs w:val="0"/>
          <w:color w:val="auto"/>
          <w:sz w:val="32"/>
          <w:szCs w:val="32"/>
          <w:u w:val="none"/>
        </w:rPr>
        <w:t>年</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日起至</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年</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X</w:t>
      </w:r>
      <w:r>
        <w:rPr>
          <w:rFonts w:hint="eastAsia" w:ascii="仿宋" w:hAnsi="仿宋" w:eastAsia="仿宋" w:cs="仿宋"/>
          <w:b w:val="0"/>
          <w:bCs w:val="0"/>
          <w:color w:val="auto"/>
          <w:sz w:val="32"/>
          <w:szCs w:val="32"/>
          <w:u w:val="none"/>
        </w:rPr>
        <w:t>日</w:t>
      </w:r>
      <w:r>
        <w:rPr>
          <w:rFonts w:hint="eastAsia" w:ascii="仿宋" w:hAnsi="仿宋" w:eastAsia="仿宋" w:cs="仿宋"/>
          <w:b w:val="0"/>
          <w:bCs w:val="0"/>
          <w:color w:val="auto"/>
          <w:sz w:val="32"/>
          <w:szCs w:val="32"/>
        </w:rPr>
        <w:t>止</w:t>
      </w:r>
      <w:r>
        <w:rPr>
          <w:rFonts w:hint="eastAsia" w:ascii="仿宋" w:hAnsi="仿宋" w:eastAsia="仿宋" w:cs="仿宋"/>
          <w:b w:val="0"/>
          <w:bCs w:val="0"/>
          <w:color w:val="auto"/>
          <w:sz w:val="32"/>
          <w:szCs w:val="32"/>
          <w:lang w:eastAsia="zh-CN"/>
        </w:rPr>
        <w:t>；乙方应当自合同期满前</w:t>
      </w:r>
      <w:r>
        <w:rPr>
          <w:rFonts w:hint="eastAsia" w:ascii="仿宋" w:hAnsi="仿宋" w:eastAsia="仿宋" w:cs="仿宋"/>
          <w:b w:val="0"/>
          <w:bCs w:val="0"/>
          <w:color w:val="auto"/>
          <w:sz w:val="32"/>
          <w:szCs w:val="32"/>
          <w:u w:val="none"/>
          <w:lang w:val="en-US" w:eastAsia="zh-CN"/>
        </w:rPr>
        <w:t>30</w:t>
      </w:r>
      <w:r>
        <w:rPr>
          <w:rFonts w:hint="eastAsia" w:ascii="仿宋" w:hAnsi="仿宋" w:eastAsia="仿宋" w:cs="仿宋"/>
          <w:b w:val="0"/>
          <w:bCs w:val="0"/>
          <w:color w:val="auto"/>
          <w:sz w:val="32"/>
          <w:szCs w:val="32"/>
          <w:lang w:eastAsia="zh-CN"/>
        </w:rPr>
        <w:t>日向甲方申请</w:t>
      </w:r>
      <w:r>
        <w:rPr>
          <w:rFonts w:hint="eastAsia" w:ascii="仿宋" w:hAnsi="仿宋" w:eastAsia="仿宋" w:cs="仿宋"/>
          <w:b w:val="0"/>
          <w:bCs w:val="0"/>
          <w:color w:val="auto"/>
          <w:sz w:val="32"/>
          <w:szCs w:val="32"/>
          <w:lang w:val="en-US" w:eastAsia="zh-CN"/>
        </w:rPr>
        <w:t>续签</w:t>
      </w:r>
      <w:r>
        <w:rPr>
          <w:rFonts w:hint="eastAsia" w:ascii="仿宋" w:hAnsi="仿宋" w:eastAsia="仿宋" w:cs="仿宋"/>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 w:hAnsi="仿宋" w:eastAsia="仿宋"/>
          <w:color w:val="auto"/>
          <w:sz w:val="32"/>
          <w:szCs w:val="32"/>
          <w:u w:val="none"/>
          <w:lang w:val="en-US" w:eastAsia="zh-CN"/>
        </w:rPr>
      </w:pPr>
      <w:r>
        <w:rPr>
          <w:rFonts w:hint="eastAsia" w:ascii="仿宋" w:hAnsi="仿宋" w:eastAsia="仿宋" w:cs="仿宋"/>
          <w:sz w:val="32"/>
          <w:szCs w:val="32"/>
          <w:u w:val="none"/>
        </w:rPr>
        <w:t>2、租赁物：</w:t>
      </w:r>
      <w:r>
        <w:rPr>
          <w:rFonts w:hint="eastAsia" w:ascii="仿宋" w:hAnsi="仿宋" w:eastAsia="仿宋"/>
          <w:sz w:val="32"/>
          <w:szCs w:val="32"/>
          <w:u w:val="none"/>
        </w:rPr>
        <w:t>甲方</w:t>
      </w:r>
      <w:r>
        <w:rPr>
          <w:rFonts w:hint="eastAsia" w:ascii="仿宋" w:hAnsi="仿宋" w:eastAsia="仿宋"/>
          <w:sz w:val="32"/>
          <w:szCs w:val="32"/>
          <w:u w:val="none"/>
          <w:lang w:eastAsia="zh-CN"/>
        </w:rPr>
        <w:t>提供</w:t>
      </w:r>
      <w:r>
        <w:rPr>
          <w:rFonts w:hint="eastAsia" w:ascii="仿宋" w:hAnsi="仿宋" w:eastAsia="仿宋"/>
          <w:sz w:val="32"/>
          <w:szCs w:val="32"/>
          <w:u w:val="none"/>
        </w:rPr>
        <w:t>所属</w:t>
      </w:r>
      <w:r>
        <w:rPr>
          <w:rFonts w:hint="eastAsia" w:ascii="仿宋" w:hAnsi="仿宋" w:eastAsia="仿宋"/>
          <w:sz w:val="32"/>
          <w:szCs w:val="32"/>
          <w:u w:val="none"/>
          <w:lang w:val="en-US" w:eastAsia="zh-CN"/>
        </w:rPr>
        <w:t>464块</w:t>
      </w:r>
      <w:r>
        <w:rPr>
          <w:rFonts w:hint="eastAsia" w:ascii="仿宋" w:hAnsi="仿宋" w:eastAsia="仿宋"/>
          <w:sz w:val="32"/>
          <w:szCs w:val="32"/>
        </w:rPr>
        <w:t>公交候车亭广告位</w:t>
      </w:r>
      <w:r>
        <w:rPr>
          <w:rFonts w:hint="eastAsia" w:ascii="仿宋" w:hAnsi="仿宋" w:eastAsia="仿宋"/>
          <w:sz w:val="32"/>
          <w:szCs w:val="32"/>
          <w:u w:val="none"/>
        </w:rPr>
        <w:t>（详见附表）</w:t>
      </w:r>
      <w:r>
        <w:rPr>
          <w:rFonts w:hint="eastAsia" w:ascii="仿宋" w:hAnsi="仿宋" w:eastAsia="仿宋"/>
          <w:sz w:val="32"/>
          <w:szCs w:val="32"/>
          <w:u w:val="none"/>
          <w:lang w:eastAsia="zh-CN"/>
        </w:rPr>
        <w:t>给乙方使用</w:t>
      </w:r>
      <w:r>
        <w:rPr>
          <w:rFonts w:hint="eastAsia" w:ascii="仿宋" w:hAnsi="仿宋" w:eastAsia="仿宋"/>
          <w:color w:val="auto"/>
          <w:sz w:val="32"/>
          <w:szCs w:val="32"/>
          <w:u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3、价款合计：</w:t>
      </w:r>
    </w:p>
    <w:p>
      <w:pPr>
        <w:keepNext w:val="0"/>
        <w:keepLines w:val="0"/>
        <w:pageBreakBefore w:val="0"/>
        <w:widowControl/>
        <w:kinsoku/>
        <w:wordWrap/>
        <w:overflowPunct/>
        <w:topLinePunct w:val="0"/>
        <w:autoSpaceDE/>
        <w:autoSpaceDN/>
        <w:bidi w:val="0"/>
        <w:adjustRightInd w:val="0"/>
        <w:snapToGrid w:val="0"/>
        <w:spacing w:after="0" w:line="560" w:lineRule="exact"/>
        <w:ind w:firstLine="320" w:firstLineChars="100"/>
        <w:jc w:val="both"/>
        <w:textAlignment w:val="auto"/>
        <w:rPr>
          <w:rFonts w:hint="default" w:ascii="仿宋" w:hAnsi="仿宋" w:eastAsia="仿宋" w:cs="仿宋"/>
          <w:color w:val="auto"/>
          <w:sz w:val="32"/>
          <w:szCs w:val="32"/>
          <w:lang w:val="en-US" w:eastAsia="zh-CN"/>
        </w:rPr>
      </w:pPr>
      <w:r>
        <w:rPr>
          <w:rFonts w:hint="eastAsia" w:ascii="仿宋" w:hAnsi="仿宋" w:eastAsia="仿宋" w:cs="宋体"/>
          <w:color w:val="auto"/>
          <w:sz w:val="32"/>
          <w:szCs w:val="32"/>
          <w:u w:val="none"/>
        </w:rPr>
        <w:t>（1）付款金额与期限：</w:t>
      </w:r>
      <w:r>
        <w:rPr>
          <w:rFonts w:hint="eastAsia" w:ascii="仿宋" w:hAnsi="仿宋" w:eastAsia="仿宋"/>
          <w:sz w:val="32"/>
          <w:szCs w:val="32"/>
          <w:u w:val="none"/>
          <w:lang w:val="en-US" w:eastAsia="zh-CN"/>
        </w:rPr>
        <w:t>464块</w:t>
      </w:r>
      <w:r>
        <w:rPr>
          <w:rFonts w:hint="eastAsia" w:ascii="仿宋" w:hAnsi="仿宋" w:eastAsia="仿宋"/>
          <w:sz w:val="32"/>
          <w:szCs w:val="32"/>
        </w:rPr>
        <w:t>公交候车亭广告位</w:t>
      </w:r>
      <w:r>
        <w:rPr>
          <w:rFonts w:hint="eastAsia" w:ascii="仿宋" w:hAnsi="仿宋" w:eastAsia="仿宋" w:cs="宋体"/>
          <w:color w:val="auto"/>
          <w:sz w:val="32"/>
          <w:szCs w:val="32"/>
          <w:u w:val="none"/>
          <w:lang w:eastAsia="zh-CN"/>
        </w:rPr>
        <w:t>年租赁费</w:t>
      </w:r>
      <w:r>
        <w:rPr>
          <w:rFonts w:hint="eastAsia" w:ascii="仿宋" w:hAnsi="仿宋" w:eastAsia="仿宋" w:cs="宋体"/>
          <w:color w:val="auto"/>
          <w:sz w:val="32"/>
          <w:szCs w:val="32"/>
          <w:lang w:eastAsia="zh-CN"/>
        </w:rPr>
        <w:t>人民币：</w:t>
      </w:r>
      <w:r>
        <w:rPr>
          <w:rFonts w:hint="eastAsia" w:ascii="仿宋" w:hAnsi="仿宋" w:eastAsia="仿宋" w:cs="宋体"/>
          <w:color w:val="auto"/>
          <w:sz w:val="32"/>
          <w:szCs w:val="32"/>
          <w:u w:val="none"/>
          <w:lang w:val="en-US" w:eastAsia="zh-CN"/>
        </w:rPr>
        <w:t>万元整（含税）（小写：元）</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乙方按季度支付租赁费。首次缴费应在合同签订后三日内支付本季度</w:t>
      </w:r>
      <w:r>
        <w:rPr>
          <w:rFonts w:hint="eastAsia" w:ascii="仿宋" w:hAnsi="仿宋" w:eastAsia="仿宋" w:cs="宋体"/>
          <w:color w:val="auto"/>
          <w:sz w:val="32"/>
          <w:szCs w:val="32"/>
        </w:rPr>
        <w:t>租赁费人民币</w:t>
      </w:r>
      <w:r>
        <w:rPr>
          <w:rFonts w:hint="eastAsia" w:ascii="仿宋" w:hAnsi="仿宋" w:eastAsia="仿宋" w:cs="宋体"/>
          <w:color w:val="auto"/>
          <w:sz w:val="32"/>
          <w:szCs w:val="32"/>
          <w:lang w:eastAsia="zh-CN"/>
        </w:rPr>
        <w:t>：元</w:t>
      </w:r>
      <w:r>
        <w:rPr>
          <w:rFonts w:hint="eastAsia" w:ascii="仿宋" w:hAnsi="仿宋" w:eastAsia="仿宋" w:cs="宋体"/>
          <w:color w:val="auto"/>
          <w:sz w:val="32"/>
          <w:szCs w:val="32"/>
          <w:u w:val="none"/>
        </w:rPr>
        <w:t>整</w:t>
      </w:r>
      <w:r>
        <w:rPr>
          <w:rFonts w:hint="eastAsia" w:ascii="仿宋" w:hAnsi="仿宋" w:eastAsia="仿宋" w:cs="宋体"/>
          <w:color w:val="auto"/>
          <w:sz w:val="32"/>
          <w:szCs w:val="32"/>
          <w:u w:val="none"/>
          <w:lang w:eastAsia="zh-CN"/>
        </w:rPr>
        <w:t>（</w:t>
      </w:r>
      <w:r>
        <w:rPr>
          <w:rFonts w:hint="eastAsia" w:ascii="仿宋" w:hAnsi="仿宋" w:eastAsia="仿宋" w:cs="宋体"/>
          <w:color w:val="auto"/>
          <w:sz w:val="32"/>
          <w:szCs w:val="32"/>
          <w:highlight w:val="none"/>
          <w:u w:val="none"/>
          <w:lang w:val="en-US" w:eastAsia="zh-CN"/>
        </w:rPr>
        <w:t>含税</w:t>
      </w:r>
      <w:r>
        <w:rPr>
          <w:rFonts w:hint="eastAsia" w:ascii="仿宋" w:hAnsi="仿宋" w:eastAsia="仿宋" w:cs="宋体"/>
          <w:color w:val="auto"/>
          <w:sz w:val="32"/>
          <w:szCs w:val="32"/>
          <w:u w:val="none"/>
          <w:lang w:eastAsia="zh-CN"/>
        </w:rPr>
        <w:t>）</w:t>
      </w:r>
      <w:r>
        <w:rPr>
          <w:rFonts w:hint="eastAsia" w:ascii="仿宋" w:hAnsi="仿宋" w:eastAsia="仿宋" w:cs="宋体"/>
          <w:color w:val="auto"/>
          <w:sz w:val="32"/>
          <w:szCs w:val="32"/>
        </w:rPr>
        <w:t>（小写：</w:t>
      </w:r>
      <w:r>
        <w:rPr>
          <w:rFonts w:hint="eastAsia" w:ascii="仿宋" w:hAnsi="仿宋" w:eastAsia="仿宋" w:cs="宋体"/>
          <w:color w:val="auto"/>
          <w:sz w:val="32"/>
          <w:szCs w:val="32"/>
          <w:u w:val="none"/>
        </w:rPr>
        <w:t>元</w:t>
      </w:r>
      <w:r>
        <w:rPr>
          <w:rFonts w:hint="eastAsia" w:ascii="仿宋" w:hAnsi="仿宋" w:eastAsia="仿宋" w:cs="宋体"/>
          <w:color w:val="auto"/>
          <w:sz w:val="32"/>
          <w:szCs w:val="32"/>
        </w:rPr>
        <w:t>）</w:t>
      </w:r>
      <w:r>
        <w:rPr>
          <w:rFonts w:hint="eastAsia" w:ascii="仿宋" w:hAnsi="仿宋" w:eastAsia="仿宋" w:cs="宋体"/>
          <w:color w:val="auto"/>
          <w:sz w:val="32"/>
          <w:szCs w:val="32"/>
          <w:lang w:eastAsia="zh-CN"/>
        </w:rPr>
        <w:t>，以后</w:t>
      </w:r>
      <w:r>
        <w:rPr>
          <w:rFonts w:hint="eastAsia" w:ascii="仿宋" w:hAnsi="仿宋" w:eastAsia="仿宋" w:cs="宋体"/>
          <w:color w:val="auto"/>
          <w:sz w:val="32"/>
          <w:szCs w:val="32"/>
          <w:lang w:val="en-US" w:eastAsia="zh-CN"/>
        </w:rPr>
        <w:t>每季度租赁费须在</w:t>
      </w:r>
      <w:r>
        <w:rPr>
          <w:rFonts w:hint="eastAsia" w:ascii="仿宋" w:hAnsi="仿宋" w:eastAsia="仿宋" w:cs="宋体"/>
          <w:color w:val="auto"/>
          <w:sz w:val="32"/>
          <w:szCs w:val="32"/>
          <w:highlight w:val="none"/>
          <w:lang w:val="en-US" w:eastAsia="zh-CN"/>
        </w:rPr>
        <w:t>上季度末月结束前</w:t>
      </w:r>
      <w:r>
        <w:rPr>
          <w:rFonts w:hint="eastAsia" w:ascii="仿宋" w:hAnsi="仿宋" w:eastAsia="仿宋" w:cs="宋体"/>
          <w:color w:val="auto"/>
          <w:sz w:val="32"/>
          <w:szCs w:val="32"/>
          <w:lang w:val="en-US" w:eastAsia="zh-CN"/>
        </w:rPr>
        <w:t>一次性支付。</w:t>
      </w:r>
    </w:p>
    <w:p>
      <w:pPr>
        <w:keepNext w:val="0"/>
        <w:keepLines w:val="0"/>
        <w:pageBreakBefore w:val="0"/>
        <w:widowControl/>
        <w:kinsoku/>
        <w:wordWrap/>
        <w:overflowPunct/>
        <w:topLinePunct w:val="0"/>
        <w:autoSpaceDE/>
        <w:autoSpaceDN/>
        <w:bidi w:val="0"/>
        <w:adjustRightInd w:val="0"/>
        <w:snapToGrid w:val="0"/>
        <w:spacing w:after="0" w:line="560" w:lineRule="exact"/>
        <w:ind w:firstLine="320" w:firstLineChars="100"/>
        <w:jc w:val="both"/>
        <w:textAlignment w:val="auto"/>
        <w:rPr>
          <w:rFonts w:hint="eastAsia" w:ascii="仿宋" w:hAnsi="仿宋" w:eastAsia="仿宋" w:cs="仿宋"/>
          <w:b w:val="0"/>
          <w:bCs/>
          <w:color w:val="auto"/>
          <w:sz w:val="32"/>
          <w:szCs w:val="32"/>
          <w:u w:val="none"/>
          <w:lang w:eastAsia="zh-CN"/>
        </w:rPr>
      </w:pPr>
      <w:r>
        <w:rPr>
          <w:rFonts w:hint="eastAsia" w:ascii="仿宋" w:hAnsi="仿宋" w:eastAsia="仿宋" w:cs="仿宋"/>
          <w:color w:val="auto"/>
          <w:sz w:val="32"/>
          <w:szCs w:val="32"/>
          <w:u w:val="none"/>
        </w:rPr>
        <w:t>（2）</w:t>
      </w:r>
      <w:r>
        <w:rPr>
          <w:rFonts w:hint="eastAsia" w:ascii="仿宋" w:hAnsi="仿宋" w:eastAsia="仿宋" w:cs="仿宋"/>
          <w:bCs/>
          <w:color w:val="auto"/>
          <w:sz w:val="32"/>
          <w:szCs w:val="32"/>
          <w:u w:val="none"/>
        </w:rPr>
        <w:t>因广告业务的延续性，乙方</w:t>
      </w:r>
      <w:r>
        <w:rPr>
          <w:rFonts w:hint="eastAsia" w:ascii="仿宋" w:hAnsi="仿宋" w:eastAsia="仿宋" w:cs="仿宋"/>
          <w:bCs/>
          <w:color w:val="auto"/>
          <w:sz w:val="32"/>
          <w:szCs w:val="32"/>
          <w:u w:val="none"/>
          <w:lang w:eastAsia="zh-CN"/>
        </w:rPr>
        <w:t>原则上不得签订超过本合同期的业务合同，如确有需要最长不得超过三个月，否则视为无效合同；</w:t>
      </w:r>
      <w:r>
        <w:rPr>
          <w:rFonts w:hint="eastAsia" w:ascii="仿宋" w:hAnsi="仿宋" w:eastAsia="仿宋" w:cs="仿宋"/>
          <w:bCs/>
          <w:color w:val="auto"/>
          <w:sz w:val="32"/>
          <w:szCs w:val="32"/>
          <w:u w:val="none"/>
        </w:rPr>
        <w:t>合同期满后，涉及占用甲方</w:t>
      </w:r>
      <w:r>
        <w:rPr>
          <w:rFonts w:hint="eastAsia" w:ascii="仿宋" w:hAnsi="仿宋" w:eastAsia="仿宋" w:cs="仿宋"/>
          <w:bCs/>
          <w:color w:val="auto"/>
          <w:sz w:val="32"/>
          <w:szCs w:val="32"/>
          <w:u w:val="none"/>
          <w:lang w:val="en-US" w:eastAsia="zh-CN"/>
        </w:rPr>
        <w:t>X</w:t>
      </w:r>
      <w:r>
        <w:rPr>
          <w:rFonts w:hint="eastAsia" w:ascii="仿宋" w:hAnsi="仿宋" w:eastAsia="仿宋" w:cs="仿宋"/>
          <w:bCs/>
          <w:color w:val="auto"/>
          <w:sz w:val="32"/>
          <w:szCs w:val="32"/>
          <w:u w:val="none"/>
        </w:rPr>
        <w:t>年</w:t>
      </w:r>
      <w:r>
        <w:rPr>
          <w:rFonts w:hint="eastAsia" w:ascii="仿宋" w:hAnsi="仿宋" w:eastAsia="仿宋" w:cs="仿宋"/>
          <w:bCs/>
          <w:color w:val="auto"/>
          <w:sz w:val="32"/>
          <w:szCs w:val="32"/>
          <w:u w:val="none"/>
          <w:lang w:val="en-US" w:eastAsia="zh-CN"/>
        </w:rPr>
        <w:t>X月X日</w:t>
      </w:r>
      <w:r>
        <w:rPr>
          <w:rFonts w:hint="eastAsia" w:ascii="仿宋" w:hAnsi="仿宋" w:eastAsia="仿宋" w:cs="仿宋"/>
          <w:bCs/>
          <w:color w:val="auto"/>
          <w:sz w:val="32"/>
          <w:szCs w:val="32"/>
          <w:highlight w:val="none"/>
        </w:rPr>
        <w:t>及以后</w:t>
      </w:r>
      <w:r>
        <w:rPr>
          <w:rFonts w:hint="eastAsia" w:ascii="仿宋" w:hAnsi="仿宋" w:eastAsia="仿宋"/>
          <w:sz w:val="32"/>
          <w:szCs w:val="32"/>
        </w:rPr>
        <w:t>公交候车亭广告</w:t>
      </w:r>
      <w:r>
        <w:rPr>
          <w:rFonts w:hint="eastAsia" w:ascii="仿宋" w:hAnsi="仿宋" w:eastAsia="仿宋" w:cs="仿宋"/>
          <w:bCs/>
          <w:color w:val="auto"/>
          <w:sz w:val="32"/>
          <w:szCs w:val="32"/>
          <w:u w:val="none"/>
        </w:rPr>
        <w:t>资源的，按</w:t>
      </w:r>
      <w:bookmarkStart w:id="0" w:name="_GoBack"/>
      <w:bookmarkEnd w:id="0"/>
      <w:r>
        <w:rPr>
          <w:rFonts w:hint="eastAsia" w:ascii="仿宋" w:hAnsi="仿宋" w:eastAsia="仿宋" w:cs="仿宋"/>
          <w:bCs/>
          <w:color w:val="auto"/>
          <w:sz w:val="32"/>
          <w:szCs w:val="32"/>
          <w:u w:val="none"/>
        </w:rPr>
        <w:t>照实际占用</w:t>
      </w:r>
      <w:r>
        <w:rPr>
          <w:rFonts w:hint="eastAsia" w:ascii="仿宋" w:hAnsi="仿宋" w:eastAsia="仿宋" w:cs="仿宋"/>
          <w:bCs/>
          <w:color w:val="auto"/>
          <w:sz w:val="32"/>
          <w:szCs w:val="32"/>
          <w:u w:val="none"/>
          <w:lang w:eastAsia="zh-CN"/>
        </w:rPr>
        <w:t>时间，依据</w:t>
      </w:r>
      <w:r>
        <w:rPr>
          <w:rFonts w:hint="eastAsia" w:ascii="仿宋" w:hAnsi="仿宋" w:eastAsia="仿宋" w:cs="仿宋"/>
          <w:b w:val="0"/>
          <w:bCs/>
          <w:color w:val="auto"/>
          <w:sz w:val="32"/>
          <w:szCs w:val="32"/>
          <w:u w:val="none"/>
          <w:lang w:eastAsia="zh-CN"/>
        </w:rPr>
        <w:t>乙方与客户签订的业务</w:t>
      </w:r>
      <w:r>
        <w:rPr>
          <w:rFonts w:hint="eastAsia" w:ascii="仿宋" w:hAnsi="仿宋" w:eastAsia="仿宋" w:cs="仿宋"/>
          <w:b w:val="0"/>
          <w:bCs/>
          <w:color w:val="auto"/>
          <w:sz w:val="32"/>
          <w:szCs w:val="32"/>
          <w:u w:val="none"/>
        </w:rPr>
        <w:t>合</w:t>
      </w:r>
      <w:r>
        <w:rPr>
          <w:rFonts w:hint="eastAsia" w:ascii="仿宋" w:hAnsi="仿宋" w:eastAsia="仿宋" w:cs="仿宋"/>
          <w:bCs/>
          <w:color w:val="auto"/>
          <w:sz w:val="32"/>
          <w:szCs w:val="32"/>
          <w:u w:val="none"/>
        </w:rPr>
        <w:t>同金额</w:t>
      </w:r>
      <w:r>
        <w:rPr>
          <w:rFonts w:hint="eastAsia" w:ascii="仿宋" w:hAnsi="仿宋" w:eastAsia="仿宋" w:cs="仿宋"/>
          <w:bCs/>
          <w:color w:val="auto"/>
          <w:sz w:val="32"/>
          <w:szCs w:val="32"/>
          <w:u w:val="none"/>
          <w:lang w:eastAsia="zh-CN"/>
        </w:rPr>
        <w:t>（业务合同中单块价格低于乙方向社会公布价格的，按乙方向社会公布价格计算）</w:t>
      </w:r>
      <w:r>
        <w:rPr>
          <w:rFonts w:hint="eastAsia" w:ascii="仿宋" w:hAnsi="仿宋" w:eastAsia="仿宋" w:cs="仿宋"/>
          <w:bCs/>
          <w:color w:val="auto"/>
          <w:sz w:val="32"/>
          <w:szCs w:val="32"/>
          <w:u w:val="none"/>
        </w:rPr>
        <w:t>折算到</w:t>
      </w:r>
      <w:r>
        <w:rPr>
          <w:rFonts w:hint="eastAsia" w:ascii="仿宋" w:hAnsi="仿宋" w:eastAsia="仿宋" w:cs="仿宋"/>
          <w:bCs/>
          <w:color w:val="auto"/>
          <w:sz w:val="32"/>
          <w:szCs w:val="32"/>
          <w:u w:val="none"/>
          <w:lang w:eastAsia="zh-CN"/>
        </w:rPr>
        <w:t>天</w:t>
      </w:r>
      <w:r>
        <w:rPr>
          <w:rFonts w:hint="eastAsia" w:ascii="仿宋" w:hAnsi="仿宋" w:eastAsia="仿宋" w:cs="仿宋"/>
          <w:bCs/>
          <w:color w:val="auto"/>
          <w:sz w:val="32"/>
          <w:szCs w:val="32"/>
          <w:u w:val="none"/>
          <w:lang w:val="en-US" w:eastAsia="zh-CN"/>
        </w:rPr>
        <w:t>向甲方支付</w:t>
      </w:r>
      <w:r>
        <w:rPr>
          <w:rFonts w:hint="eastAsia" w:ascii="仿宋" w:hAnsi="仿宋" w:eastAsia="仿宋" w:cs="仿宋"/>
          <w:bCs/>
          <w:strike w:val="0"/>
          <w:dstrike w:val="0"/>
          <w:color w:val="auto"/>
          <w:sz w:val="32"/>
          <w:szCs w:val="32"/>
          <w:u w:val="none"/>
        </w:rPr>
        <w:t>租赁费用</w:t>
      </w:r>
      <w:r>
        <w:rPr>
          <w:rFonts w:hint="eastAsia" w:ascii="仿宋" w:hAnsi="仿宋" w:eastAsia="仿宋" w:cs="仿宋"/>
          <w:bCs/>
          <w:color w:val="auto"/>
          <w:sz w:val="32"/>
          <w:szCs w:val="32"/>
          <w:u w:val="none"/>
        </w:rPr>
        <w:t>，费用应于合同期满前10日内一次性支付</w:t>
      </w:r>
      <w:r>
        <w:rPr>
          <w:rFonts w:hint="eastAsia" w:ascii="仿宋" w:hAnsi="仿宋" w:eastAsia="仿宋" w:cs="仿宋"/>
          <w:bCs/>
          <w:color w:val="auto"/>
          <w:sz w:val="32"/>
          <w:szCs w:val="32"/>
          <w:u w:val="none"/>
          <w:lang w:eastAsia="zh-CN"/>
        </w:rPr>
        <w:t>，逾期支付的，视为乙方放弃延续使用。乙方不继续使用的，甲方有权在合同期满后直接移除相关广告；</w:t>
      </w:r>
      <w:r>
        <w:rPr>
          <w:rFonts w:hint="eastAsia" w:ascii="仿宋" w:hAnsi="仿宋" w:eastAsia="仿宋" w:cs="仿宋"/>
          <w:bCs/>
          <w:color w:val="auto"/>
          <w:sz w:val="32"/>
          <w:szCs w:val="32"/>
          <w:u w:val="none"/>
          <w:lang w:val="en-US" w:eastAsia="zh-CN"/>
        </w:rPr>
        <w:t>合同期满</w:t>
      </w:r>
      <w:r>
        <w:rPr>
          <w:rFonts w:hint="eastAsia" w:ascii="仿宋" w:hAnsi="仿宋" w:eastAsia="仿宋" w:cs="仿宋"/>
          <w:bCs/>
          <w:color w:val="auto"/>
          <w:sz w:val="32"/>
          <w:szCs w:val="32"/>
          <w:u w:val="none"/>
          <w:lang w:eastAsia="zh-CN"/>
        </w:rPr>
        <w:t>如</w:t>
      </w:r>
      <w:r>
        <w:rPr>
          <w:rFonts w:hint="eastAsia" w:ascii="仿宋" w:hAnsi="仿宋" w:eastAsia="仿宋"/>
          <w:sz w:val="32"/>
          <w:szCs w:val="32"/>
        </w:rPr>
        <w:t>公交候车亭广告</w:t>
      </w:r>
      <w:r>
        <w:rPr>
          <w:rFonts w:hint="eastAsia" w:ascii="仿宋" w:hAnsi="仿宋" w:eastAsia="仿宋" w:cs="仿宋"/>
          <w:bCs/>
          <w:color w:val="auto"/>
          <w:sz w:val="32"/>
          <w:szCs w:val="32"/>
          <w:u w:val="none"/>
        </w:rPr>
        <w:t>资源</w:t>
      </w:r>
      <w:r>
        <w:rPr>
          <w:rFonts w:hint="eastAsia" w:ascii="仿宋" w:hAnsi="仿宋" w:eastAsia="仿宋" w:cs="仿宋"/>
          <w:b w:val="0"/>
          <w:bCs/>
          <w:color w:val="auto"/>
          <w:sz w:val="32"/>
          <w:szCs w:val="32"/>
          <w:u w:val="none"/>
          <w:lang w:eastAsia="zh-CN"/>
        </w:rPr>
        <w:t>甲方继续采用对外租赁，甲方可不接续乙方</w:t>
      </w:r>
      <w:r>
        <w:rPr>
          <w:rFonts w:hint="eastAsia" w:ascii="仿宋" w:hAnsi="仿宋" w:eastAsia="仿宋" w:cs="仿宋"/>
          <w:b w:val="0"/>
          <w:bCs/>
          <w:color w:val="auto"/>
          <w:sz w:val="32"/>
          <w:szCs w:val="32"/>
          <w:u w:val="none"/>
          <w:lang w:val="en-US" w:eastAsia="zh-CN"/>
        </w:rPr>
        <w:t>超期</w:t>
      </w:r>
      <w:r>
        <w:rPr>
          <w:rFonts w:hint="eastAsia" w:ascii="仿宋" w:hAnsi="仿宋" w:eastAsia="仿宋" w:cs="仿宋"/>
          <w:b w:val="0"/>
          <w:bCs/>
          <w:color w:val="auto"/>
          <w:sz w:val="32"/>
          <w:szCs w:val="32"/>
          <w:u w:val="none"/>
          <w:lang w:eastAsia="zh-CN"/>
        </w:rPr>
        <w:t>的在线广告合同，直接协调下任承租人接续在线广告合同，乙方应无条件配合履行各项义务。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宋体"/>
          <w:bCs/>
          <w:sz w:val="32"/>
          <w:szCs w:val="32"/>
          <w:u w:val="none"/>
        </w:rPr>
      </w:pPr>
      <w:r>
        <w:rPr>
          <w:rFonts w:hint="eastAsia" w:ascii="仿宋" w:hAnsi="仿宋" w:eastAsia="仿宋" w:cs="宋体"/>
          <w:sz w:val="32"/>
          <w:szCs w:val="32"/>
          <w:u w:val="none"/>
          <w:lang w:val="en-US" w:eastAsia="zh-CN"/>
        </w:rPr>
        <w:t>4、</w:t>
      </w:r>
      <w:r>
        <w:rPr>
          <w:rFonts w:hint="eastAsia" w:ascii="仿宋" w:hAnsi="仿宋" w:eastAsia="仿宋" w:cs="宋体"/>
          <w:sz w:val="32"/>
          <w:szCs w:val="32"/>
          <w:u w:val="none"/>
        </w:rPr>
        <w:t>付款方式：</w:t>
      </w:r>
      <w:r>
        <w:rPr>
          <w:rFonts w:hint="eastAsia" w:ascii="仿宋" w:hAnsi="仿宋" w:eastAsia="仿宋" w:cs="宋体"/>
          <w:bCs/>
          <w:sz w:val="32"/>
          <w:szCs w:val="32"/>
          <w:u w:val="none"/>
        </w:rPr>
        <w:t>银行转账;甲方开户行名称：中国农业银行十堰分行六堰支行；银行账号：17240101040009132 。</w:t>
      </w:r>
    </w:p>
    <w:p>
      <w:pPr>
        <w:spacing w:after="0" w:line="500" w:lineRule="exact"/>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第三条 双方的权利和义务</w:t>
      </w:r>
    </w:p>
    <w:p>
      <w:pPr>
        <w:spacing w:after="0" w:line="500" w:lineRule="exact"/>
        <w:ind w:firstLine="640" w:firstLineChars="200"/>
        <w:jc w:val="both"/>
        <w:rPr>
          <w:rFonts w:ascii="仿宋" w:hAnsi="仿宋" w:eastAsia="仿宋" w:cs="宋体"/>
          <w:bCs/>
          <w:sz w:val="32"/>
          <w:szCs w:val="32"/>
        </w:rPr>
      </w:pPr>
      <w:r>
        <w:rPr>
          <w:rFonts w:hint="eastAsia" w:ascii="仿宋" w:hAnsi="仿宋" w:eastAsia="仿宋" w:cs="宋体"/>
          <w:bCs/>
          <w:sz w:val="32"/>
          <w:szCs w:val="32"/>
        </w:rPr>
        <w:t>（一） 甲方的权利和义务</w:t>
      </w:r>
    </w:p>
    <w:p>
      <w:pPr>
        <w:spacing w:after="0" w:line="500" w:lineRule="exact"/>
        <w:ind w:firstLine="640" w:firstLineChars="200"/>
        <w:jc w:val="both"/>
        <w:rPr>
          <w:rFonts w:ascii="仿宋" w:hAnsi="仿宋" w:eastAsia="仿宋" w:cs="宋体"/>
          <w:bCs/>
          <w:sz w:val="32"/>
          <w:szCs w:val="32"/>
        </w:rPr>
      </w:pPr>
      <w:r>
        <w:rPr>
          <w:rFonts w:hint="eastAsia" w:ascii="仿宋" w:hAnsi="仿宋" w:eastAsia="仿宋" w:cs="宋体"/>
          <w:bCs/>
          <w:sz w:val="32"/>
          <w:szCs w:val="32"/>
        </w:rPr>
        <w:t>1、甲方保证其提供的公交候车亭广告点位所有权权属明确，对开展公交候车亭广告业务权利没有法律上的任何瑕疵和负担。</w:t>
      </w:r>
    </w:p>
    <w:p>
      <w:pPr>
        <w:spacing w:after="0" w:line="500" w:lineRule="exact"/>
        <w:ind w:firstLine="640" w:firstLineChars="200"/>
        <w:jc w:val="both"/>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2、合同签订后，甲方应向乙方提供公交候车亭广告发布授权书。</w:t>
      </w:r>
    </w:p>
    <w:p>
      <w:pPr>
        <w:spacing w:after="0" w:line="500" w:lineRule="exact"/>
        <w:ind w:firstLine="640" w:firstLineChars="200"/>
        <w:jc w:val="both"/>
        <w:rPr>
          <w:rFonts w:ascii="仿宋" w:hAnsi="仿宋" w:eastAsia="仿宋" w:cs="宋体"/>
          <w:bCs/>
          <w:sz w:val="32"/>
          <w:szCs w:val="32"/>
        </w:rPr>
      </w:pPr>
      <w:r>
        <w:rPr>
          <w:rFonts w:hint="eastAsia" w:ascii="仿宋" w:hAnsi="仿宋" w:eastAsia="仿宋" w:cs="宋体"/>
          <w:bCs/>
          <w:sz w:val="32"/>
          <w:szCs w:val="32"/>
        </w:rPr>
        <w:t>3、</w:t>
      </w:r>
      <w:r>
        <w:rPr>
          <w:rFonts w:hint="eastAsia" w:ascii="仿宋" w:hAnsi="仿宋" w:eastAsia="仿宋" w:cs="仿宋"/>
          <w:sz w:val="32"/>
          <w:szCs w:val="32"/>
        </w:rPr>
        <w:t>甲方有权监督乙方发布广告的合法性并对违法广告有权责令整改，但</w:t>
      </w:r>
      <w:r>
        <w:rPr>
          <w:rFonts w:hint="eastAsia" w:ascii="仿宋" w:hAnsi="仿宋" w:eastAsia="仿宋" w:cs="宋体"/>
          <w:bCs/>
          <w:sz w:val="32"/>
          <w:szCs w:val="32"/>
        </w:rPr>
        <w:t>不得以任何形式干预乙方正常合法的业务经营活动。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highlight w:val="none"/>
          <w:u w:val="none"/>
          <w:lang w:eastAsia="zh-CN"/>
        </w:rPr>
      </w:pPr>
      <w:r>
        <w:rPr>
          <w:rFonts w:hint="eastAsia" w:ascii="仿宋" w:hAnsi="仿宋" w:eastAsia="仿宋" w:cs="仿宋"/>
          <w:sz w:val="32"/>
          <w:szCs w:val="32"/>
          <w:highlight w:val="none"/>
        </w:rPr>
        <w:t>4、</w:t>
      </w:r>
      <w:r>
        <w:rPr>
          <w:rFonts w:hint="eastAsia" w:ascii="仿宋" w:hAnsi="仿宋" w:eastAsia="仿宋" w:cs="仿宋"/>
          <w:sz w:val="32"/>
          <w:szCs w:val="32"/>
        </w:rPr>
        <w:t>甲方</w:t>
      </w:r>
      <w:r>
        <w:rPr>
          <w:rFonts w:hint="eastAsia" w:ascii="仿宋" w:hAnsi="仿宋" w:eastAsia="仿宋" w:cs="仿宋"/>
          <w:sz w:val="32"/>
          <w:szCs w:val="32"/>
          <w:highlight w:val="none"/>
          <w:lang w:val="en-US" w:eastAsia="zh-CN"/>
        </w:rPr>
        <w:t>有权</w:t>
      </w:r>
      <w:r>
        <w:rPr>
          <w:rFonts w:hint="eastAsia" w:ascii="仿宋" w:hAnsi="仿宋" w:eastAsia="仿宋" w:cs="仿宋"/>
          <w:sz w:val="32"/>
          <w:szCs w:val="32"/>
          <w:highlight w:val="none"/>
        </w:rPr>
        <w:t>审核乙方发布的公交候车亭广告内容、画面，如有违法，可禁止乙方发布；</w:t>
      </w:r>
      <w:r>
        <w:rPr>
          <w:rFonts w:hint="eastAsia" w:ascii="仿宋" w:hAnsi="仿宋" w:eastAsia="仿宋" w:cs="仿宋"/>
          <w:bCs/>
          <w:sz w:val="32"/>
          <w:szCs w:val="32"/>
          <w:highlight w:val="none"/>
        </w:rPr>
        <w:t>审核通过后</w:t>
      </w:r>
      <w:r>
        <w:rPr>
          <w:rFonts w:hint="eastAsia" w:ascii="仿宋" w:hAnsi="仿宋" w:eastAsia="仿宋" w:cs="仿宋"/>
          <w:bCs/>
          <w:sz w:val="32"/>
          <w:szCs w:val="32"/>
          <w:highlight w:val="none"/>
          <w:lang w:eastAsia="zh-CN"/>
        </w:rPr>
        <w:t>方可</w:t>
      </w:r>
      <w:r>
        <w:rPr>
          <w:rFonts w:hint="eastAsia" w:ascii="仿宋" w:hAnsi="仿宋" w:eastAsia="仿宋" w:cs="仿宋"/>
          <w:bCs/>
          <w:sz w:val="32"/>
          <w:szCs w:val="32"/>
          <w:highlight w:val="none"/>
        </w:rPr>
        <w:t>发布。</w:t>
      </w:r>
      <w:r>
        <w:rPr>
          <w:rFonts w:hint="eastAsia" w:ascii="仿宋" w:hAnsi="仿宋" w:eastAsia="仿宋" w:cs="仿宋"/>
          <w:bCs/>
          <w:color w:val="auto"/>
          <w:sz w:val="32"/>
          <w:szCs w:val="32"/>
          <w:highlight w:val="none"/>
          <w:lang w:eastAsia="zh-CN"/>
        </w:rPr>
        <w:t>但甲方的审查不免除乙方的任何义务，且甲方不承担乙方因侵权、违法产生的后果。</w:t>
      </w:r>
    </w:p>
    <w:p>
      <w:pPr>
        <w:spacing w:after="0" w:line="500" w:lineRule="exact"/>
        <w:ind w:firstLine="643" w:firstLineChars="200"/>
        <w:jc w:val="both"/>
        <w:rPr>
          <w:rFonts w:ascii="仿宋" w:hAnsi="仿宋" w:eastAsia="仿宋" w:cs="仿宋"/>
          <w:b/>
          <w:bCs/>
          <w:sz w:val="32"/>
          <w:szCs w:val="32"/>
        </w:rPr>
      </w:pP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5、甲方有责任和义务积极配合乙方对</w:t>
      </w:r>
      <w:r>
        <w:rPr>
          <w:rFonts w:hint="eastAsia" w:ascii="仿宋" w:hAnsi="仿宋" w:eastAsia="仿宋" w:cs="仿宋"/>
          <w:sz w:val="32"/>
          <w:szCs w:val="32"/>
          <w:lang w:eastAsia="zh-CN"/>
        </w:rPr>
        <w:t>公交</w:t>
      </w:r>
      <w:r>
        <w:rPr>
          <w:rFonts w:hint="eastAsia" w:ascii="仿宋" w:hAnsi="仿宋" w:eastAsia="仿宋" w:cs="仿宋"/>
          <w:sz w:val="32"/>
          <w:szCs w:val="32"/>
        </w:rPr>
        <w:t>候车亭进行日常维护和清洁工作；</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6、甲方负责</w:t>
      </w:r>
      <w:r>
        <w:rPr>
          <w:rFonts w:hint="eastAsia" w:ascii="仿宋" w:hAnsi="仿宋" w:eastAsia="仿宋" w:cs="仿宋"/>
          <w:sz w:val="32"/>
          <w:szCs w:val="32"/>
          <w:lang w:eastAsia="zh-CN"/>
        </w:rPr>
        <w:t>公交</w:t>
      </w:r>
      <w:r>
        <w:rPr>
          <w:rFonts w:hint="eastAsia" w:ascii="仿宋" w:hAnsi="仿宋" w:eastAsia="仿宋" w:cs="仿宋"/>
          <w:sz w:val="32"/>
          <w:szCs w:val="32"/>
        </w:rPr>
        <w:t>候车亭广告画面以外设施的管理与维修（甲方不负责</w:t>
      </w:r>
      <w:r>
        <w:rPr>
          <w:rFonts w:hint="eastAsia" w:ascii="仿宋" w:hAnsi="仿宋" w:eastAsia="仿宋" w:cs="仿宋"/>
          <w:sz w:val="32"/>
          <w:szCs w:val="32"/>
          <w:lang w:eastAsia="zh-CN"/>
        </w:rPr>
        <w:t>公交</w:t>
      </w:r>
      <w:r>
        <w:rPr>
          <w:rFonts w:hint="eastAsia" w:ascii="仿宋" w:hAnsi="仿宋" w:eastAsia="仿宋" w:cs="仿宋"/>
          <w:sz w:val="32"/>
          <w:szCs w:val="32"/>
        </w:rPr>
        <w:t>候车亭亮灯）。若乙方需</w:t>
      </w:r>
      <w:r>
        <w:rPr>
          <w:rFonts w:hint="eastAsia" w:ascii="仿宋" w:hAnsi="仿宋" w:eastAsia="仿宋" w:cs="仿宋"/>
          <w:sz w:val="32"/>
          <w:szCs w:val="32"/>
          <w:lang w:eastAsia="zh-CN"/>
        </w:rPr>
        <w:t>公交</w:t>
      </w:r>
      <w:r>
        <w:rPr>
          <w:rFonts w:hint="eastAsia" w:ascii="仿宋" w:hAnsi="仿宋" w:eastAsia="仿宋" w:cs="仿宋"/>
          <w:sz w:val="32"/>
          <w:szCs w:val="32"/>
        </w:rPr>
        <w:t>站廊亮灯，须</w:t>
      </w:r>
      <w:r>
        <w:rPr>
          <w:rFonts w:hint="eastAsia" w:ascii="仿宋" w:hAnsi="仿宋" w:eastAsia="仿宋"/>
          <w:sz w:val="32"/>
          <w:szCs w:val="32"/>
        </w:rPr>
        <w:t>自行解决相关事宜，并</w:t>
      </w:r>
      <w:r>
        <w:rPr>
          <w:rFonts w:hint="eastAsia" w:ascii="仿宋" w:hAnsi="仿宋" w:eastAsia="仿宋"/>
          <w:sz w:val="32"/>
          <w:szCs w:val="32"/>
          <w:lang w:eastAsia="zh-CN"/>
        </w:rPr>
        <w:t>严格遵守相关安全用电管理规定及加装相关</w:t>
      </w:r>
      <w:r>
        <w:rPr>
          <w:rFonts w:hint="eastAsia" w:ascii="仿宋" w:hAnsi="仿宋" w:eastAsia="仿宋"/>
          <w:sz w:val="32"/>
          <w:szCs w:val="32"/>
        </w:rPr>
        <w:t>漏电保护</w:t>
      </w:r>
      <w:r>
        <w:rPr>
          <w:rFonts w:hint="eastAsia" w:ascii="仿宋" w:hAnsi="仿宋" w:eastAsia="仿宋"/>
          <w:sz w:val="32"/>
          <w:szCs w:val="32"/>
          <w:lang w:eastAsia="zh-CN"/>
        </w:rPr>
        <w:t>装置</w:t>
      </w:r>
      <w:r>
        <w:rPr>
          <w:rFonts w:hint="eastAsia" w:ascii="仿宋" w:hAnsi="仿宋" w:eastAsia="仿宋"/>
          <w:sz w:val="32"/>
          <w:szCs w:val="32"/>
        </w:rPr>
        <w:t>。</w:t>
      </w:r>
    </w:p>
    <w:p>
      <w:pPr>
        <w:spacing w:after="0" w:line="5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7、甲方不承担乙方在经营业务过程中与第三方所发生的一切经济纠纷以及法律责任。</w:t>
      </w:r>
      <w:r>
        <w:rPr>
          <w:rFonts w:hint="eastAsia" w:ascii="仿宋" w:hAnsi="仿宋" w:eastAsia="仿宋" w:cs="仿宋"/>
          <w:sz w:val="32"/>
          <w:szCs w:val="32"/>
          <w:lang w:eastAsia="zh-CN"/>
        </w:rPr>
        <w:t>　</w:t>
      </w:r>
    </w:p>
    <w:p>
      <w:pPr>
        <w:spacing w:after="0" w:line="500" w:lineRule="exact"/>
        <w:ind w:firstLine="640" w:firstLineChars="200"/>
        <w:jc w:val="both"/>
        <w:rPr>
          <w:rFonts w:ascii="仿宋" w:hAnsi="仿宋" w:eastAsia="仿宋" w:cs="宋体"/>
          <w:bCs/>
          <w:sz w:val="32"/>
          <w:szCs w:val="32"/>
        </w:rPr>
      </w:pPr>
      <w:r>
        <w:rPr>
          <w:rFonts w:hint="eastAsia" w:ascii="仿宋" w:hAnsi="仿宋" w:eastAsia="仿宋" w:cs="宋体"/>
          <w:bCs/>
          <w:sz w:val="32"/>
          <w:szCs w:val="32"/>
        </w:rPr>
        <w:t xml:space="preserve">（二） 乙方的权利和义务 </w:t>
      </w:r>
    </w:p>
    <w:p>
      <w:pPr>
        <w:numPr>
          <w:ilvl w:val="0"/>
          <w:numId w:val="1"/>
        </w:numPr>
        <w:spacing w:after="0" w:line="500" w:lineRule="exact"/>
        <w:ind w:left="-200" w:leftChars="0" w:firstLine="640" w:firstLineChars="0"/>
        <w:jc w:val="both"/>
        <w:rPr>
          <w:rFonts w:ascii="仿宋" w:hAnsi="仿宋" w:eastAsia="仿宋" w:cs="仿宋"/>
          <w:sz w:val="32"/>
          <w:szCs w:val="32"/>
        </w:rPr>
      </w:pPr>
      <w:r>
        <w:rPr>
          <w:rFonts w:hint="eastAsia" w:ascii="仿宋" w:hAnsi="仿宋" w:eastAsia="仿宋" w:cs="宋体"/>
          <w:bCs/>
          <w:sz w:val="32"/>
          <w:szCs w:val="32"/>
        </w:rPr>
        <w:t>乙方租赁</w:t>
      </w:r>
      <w:r>
        <w:rPr>
          <w:rFonts w:hint="eastAsia" w:ascii="仿宋" w:hAnsi="仿宋" w:eastAsia="仿宋"/>
          <w:sz w:val="32"/>
          <w:szCs w:val="32"/>
        </w:rPr>
        <w:t>甲方现有的公交候车亭广告发布点位</w:t>
      </w:r>
      <w:r>
        <w:rPr>
          <w:rFonts w:hint="eastAsia" w:ascii="仿宋" w:hAnsi="仿宋" w:eastAsia="仿宋"/>
          <w:sz w:val="32"/>
          <w:szCs w:val="32"/>
          <w:lang w:val="en-US" w:eastAsia="zh-CN"/>
        </w:rPr>
        <w:t>464</w:t>
      </w:r>
      <w:r>
        <w:rPr>
          <w:rFonts w:hint="eastAsia" w:ascii="仿宋" w:hAnsi="仿宋" w:eastAsia="仿宋"/>
          <w:sz w:val="32"/>
          <w:szCs w:val="32"/>
        </w:rPr>
        <w:t>个，</w:t>
      </w:r>
      <w:r>
        <w:rPr>
          <w:rFonts w:hint="eastAsia" w:ascii="仿宋" w:hAnsi="仿宋" w:eastAsia="仿宋" w:cs="宋体"/>
          <w:bCs/>
          <w:sz w:val="32"/>
          <w:szCs w:val="32"/>
        </w:rPr>
        <w:t>若遇甲方线路调整导致候车亭发布点位</w:t>
      </w:r>
      <w:r>
        <w:rPr>
          <w:rFonts w:hint="eastAsia" w:ascii="仿宋" w:hAnsi="仿宋" w:eastAsia="仿宋" w:cs="宋体"/>
          <w:bCs/>
          <w:sz w:val="32"/>
          <w:szCs w:val="32"/>
          <w:lang w:eastAsia="zh-CN"/>
        </w:rPr>
        <w:t>增加或</w:t>
      </w:r>
      <w:r>
        <w:rPr>
          <w:rFonts w:hint="eastAsia" w:ascii="仿宋" w:hAnsi="仿宋" w:eastAsia="仿宋" w:cs="宋体"/>
          <w:bCs/>
          <w:sz w:val="32"/>
          <w:szCs w:val="32"/>
        </w:rPr>
        <w:t>减少，甲方应</w:t>
      </w:r>
      <w:r>
        <w:rPr>
          <w:rFonts w:hint="eastAsia" w:ascii="仿宋" w:hAnsi="仿宋" w:eastAsia="仿宋" w:cs="宋体"/>
          <w:bCs/>
          <w:sz w:val="32"/>
          <w:szCs w:val="32"/>
          <w:lang w:eastAsia="zh-CN"/>
        </w:rPr>
        <w:t>及时</w:t>
      </w:r>
      <w:r>
        <w:rPr>
          <w:rFonts w:hint="eastAsia" w:ascii="仿宋" w:hAnsi="仿宋" w:eastAsia="仿宋" w:cs="宋体"/>
          <w:bCs/>
          <w:sz w:val="32"/>
          <w:szCs w:val="32"/>
        </w:rPr>
        <w:t>通知乙方，每</w:t>
      </w:r>
      <w:r>
        <w:rPr>
          <w:rFonts w:hint="eastAsia" w:ascii="仿宋" w:hAnsi="仿宋" w:eastAsia="仿宋" w:cs="宋体"/>
          <w:bCs/>
          <w:sz w:val="32"/>
          <w:szCs w:val="32"/>
          <w:lang w:eastAsia="zh-CN"/>
        </w:rPr>
        <w:t>增加或</w:t>
      </w:r>
      <w:r>
        <w:rPr>
          <w:rFonts w:hint="eastAsia" w:ascii="仿宋" w:hAnsi="仿宋" w:eastAsia="仿宋" w:cs="宋体"/>
          <w:bCs/>
          <w:sz w:val="32"/>
          <w:szCs w:val="32"/>
        </w:rPr>
        <w:t>减少一个，按单价元</w:t>
      </w:r>
      <w:r>
        <w:rPr>
          <w:rFonts w:hint="eastAsia" w:ascii="仿宋" w:hAnsi="仿宋" w:eastAsia="仿宋"/>
          <w:sz w:val="32"/>
          <w:szCs w:val="32"/>
        </w:rPr>
        <w:t>/个/月计算，自候车亭点位实际</w:t>
      </w:r>
      <w:r>
        <w:rPr>
          <w:rFonts w:hint="eastAsia" w:ascii="仿宋" w:hAnsi="仿宋" w:eastAsia="仿宋" w:cs="宋体"/>
          <w:bCs/>
          <w:sz w:val="32"/>
          <w:szCs w:val="32"/>
          <w:lang w:eastAsia="zh-CN"/>
        </w:rPr>
        <w:t>增加或</w:t>
      </w:r>
      <w:r>
        <w:rPr>
          <w:rFonts w:hint="eastAsia" w:ascii="仿宋" w:hAnsi="仿宋" w:eastAsia="仿宋"/>
          <w:sz w:val="32"/>
          <w:szCs w:val="32"/>
        </w:rPr>
        <w:t>减少之日起</w:t>
      </w:r>
      <w:r>
        <w:rPr>
          <w:rFonts w:hint="eastAsia" w:ascii="仿宋" w:hAnsi="仿宋" w:eastAsia="仿宋"/>
          <w:sz w:val="32"/>
          <w:szCs w:val="32"/>
          <w:lang w:eastAsia="zh-CN"/>
        </w:rPr>
        <w:t>计</w:t>
      </w:r>
      <w:r>
        <w:rPr>
          <w:rFonts w:hint="eastAsia" w:ascii="仿宋" w:hAnsi="仿宋" w:eastAsia="仿宋"/>
          <w:sz w:val="32"/>
          <w:szCs w:val="32"/>
        </w:rPr>
        <w:t>算，在</w:t>
      </w:r>
      <w:r>
        <w:rPr>
          <w:rFonts w:hint="eastAsia" w:ascii="仿宋" w:hAnsi="仿宋" w:eastAsia="仿宋"/>
          <w:sz w:val="32"/>
          <w:szCs w:val="32"/>
          <w:lang w:eastAsia="zh-CN"/>
        </w:rPr>
        <w:t>每个合同周期</w:t>
      </w:r>
      <w:r>
        <w:rPr>
          <w:rFonts w:hint="eastAsia" w:ascii="仿宋" w:hAnsi="仿宋" w:eastAsia="仿宋"/>
          <w:sz w:val="32"/>
          <w:szCs w:val="32"/>
        </w:rPr>
        <w:t>结算时相应</w:t>
      </w:r>
      <w:r>
        <w:rPr>
          <w:rFonts w:hint="eastAsia" w:ascii="仿宋" w:hAnsi="仿宋" w:eastAsia="仿宋"/>
          <w:sz w:val="32"/>
          <w:szCs w:val="32"/>
          <w:lang w:eastAsia="zh-CN"/>
        </w:rPr>
        <w:t>补缴或</w:t>
      </w:r>
      <w:r>
        <w:rPr>
          <w:rFonts w:hint="eastAsia" w:ascii="仿宋" w:hAnsi="仿宋" w:eastAsia="仿宋"/>
          <w:sz w:val="32"/>
          <w:szCs w:val="32"/>
        </w:rPr>
        <w:t>扣减租赁费用。</w:t>
      </w:r>
    </w:p>
    <w:p>
      <w:pPr>
        <w:numPr>
          <w:ilvl w:val="0"/>
          <w:numId w:val="1"/>
        </w:numPr>
        <w:spacing w:after="0" w:line="500" w:lineRule="exact"/>
        <w:ind w:left="-200" w:leftChars="0" w:firstLine="640" w:firstLineChars="0"/>
        <w:jc w:val="both"/>
        <w:rPr>
          <w:rFonts w:ascii="仿宋" w:hAnsi="仿宋" w:eastAsia="仿宋" w:cs="仿宋"/>
          <w:sz w:val="32"/>
          <w:szCs w:val="32"/>
        </w:rPr>
      </w:pPr>
      <w:r>
        <w:rPr>
          <w:rFonts w:hint="eastAsia" w:ascii="仿宋" w:hAnsi="仿宋" w:eastAsia="仿宋" w:cs="仿宋"/>
          <w:sz w:val="32"/>
          <w:szCs w:val="32"/>
        </w:rPr>
        <w:t>乙方自行制作与安装广告画面，并自行承担相关费用。同时，负责广告画面的</w:t>
      </w:r>
      <w:r>
        <w:rPr>
          <w:rFonts w:hint="eastAsia" w:ascii="仿宋" w:hAnsi="仿宋" w:eastAsia="仿宋" w:cs="仿宋"/>
          <w:sz w:val="32"/>
          <w:szCs w:val="32"/>
          <w:lang w:eastAsia="zh-CN"/>
        </w:rPr>
        <w:t>日常</w:t>
      </w:r>
      <w:r>
        <w:rPr>
          <w:rFonts w:hint="eastAsia" w:ascii="仿宋" w:hAnsi="仿宋" w:eastAsia="仿宋" w:cs="仿宋"/>
          <w:sz w:val="32"/>
          <w:szCs w:val="32"/>
        </w:rPr>
        <w:t>管理和维护。</w:t>
      </w:r>
    </w:p>
    <w:p>
      <w:pPr>
        <w:numPr>
          <w:ilvl w:val="0"/>
          <w:numId w:val="1"/>
        </w:numPr>
        <w:spacing w:after="0" w:line="500" w:lineRule="exact"/>
        <w:ind w:left="-200" w:leftChars="0" w:firstLine="640" w:firstLineChars="0"/>
        <w:jc w:val="both"/>
        <w:rPr>
          <w:rFonts w:ascii="仿宋" w:hAnsi="仿宋" w:eastAsia="仿宋" w:cs="仿宋"/>
          <w:sz w:val="32"/>
          <w:szCs w:val="32"/>
        </w:rPr>
      </w:pPr>
      <w:r>
        <w:rPr>
          <w:rFonts w:hint="eastAsia" w:ascii="仿宋" w:hAnsi="仿宋" w:eastAsia="仿宋" w:cs="仿宋"/>
          <w:sz w:val="32"/>
          <w:szCs w:val="32"/>
        </w:rPr>
        <w:t>乙方必须确保所发布广告的内容真实、合法，杜绝违法广告。同时，</w:t>
      </w:r>
      <w:r>
        <w:rPr>
          <w:rFonts w:hint="eastAsia" w:ascii="仿宋" w:hAnsi="仿宋" w:eastAsia="仿宋" w:cs="仿宋"/>
          <w:sz w:val="32"/>
          <w:szCs w:val="32"/>
          <w:lang w:eastAsia="zh-CN"/>
        </w:rPr>
        <w:t>协助</w:t>
      </w:r>
      <w:r>
        <w:rPr>
          <w:rFonts w:hint="eastAsia" w:ascii="仿宋" w:hAnsi="仿宋" w:eastAsia="仿宋" w:cs="仿宋"/>
          <w:sz w:val="32"/>
          <w:szCs w:val="32"/>
        </w:rPr>
        <w:t>保</w:t>
      </w:r>
      <w:r>
        <w:rPr>
          <w:rFonts w:hint="eastAsia" w:ascii="仿宋" w:hAnsi="仿宋" w:eastAsia="仿宋" w:cs="仿宋"/>
          <w:sz w:val="32"/>
          <w:szCs w:val="32"/>
          <w:lang w:eastAsia="zh-CN"/>
        </w:rPr>
        <w:t>护</w:t>
      </w:r>
      <w:r>
        <w:rPr>
          <w:rFonts w:hint="eastAsia" w:ascii="仿宋" w:hAnsi="仿宋" w:eastAsia="仿宋" w:cs="仿宋"/>
          <w:sz w:val="32"/>
          <w:szCs w:val="32"/>
        </w:rPr>
        <w:t>候车亭的干净整洁，维护公交候车亭的良好形象。</w:t>
      </w:r>
    </w:p>
    <w:p>
      <w:pPr>
        <w:numPr>
          <w:ilvl w:val="0"/>
          <w:numId w:val="1"/>
        </w:numPr>
        <w:spacing w:after="0" w:line="500" w:lineRule="exact"/>
        <w:ind w:left="-200" w:leftChars="0" w:firstLine="640" w:firstLineChars="0"/>
        <w:jc w:val="both"/>
        <w:rPr>
          <w:rFonts w:ascii="仿宋" w:hAnsi="仿宋" w:eastAsia="仿宋" w:cs="仿宋"/>
          <w:sz w:val="32"/>
          <w:szCs w:val="32"/>
        </w:rPr>
      </w:pPr>
      <w:r>
        <w:rPr>
          <w:rFonts w:hint="eastAsia" w:ascii="仿宋" w:hAnsi="仿宋" w:eastAsia="仿宋" w:cs="仿宋"/>
          <w:sz w:val="32"/>
          <w:szCs w:val="32"/>
        </w:rPr>
        <w:t>乙方若因业务需要，对候车亭进行亮灯，其报批手续由乙方办理，费用自理。同时，乙方负责亮灯后的电路安全及费用，自行承担在承</w:t>
      </w:r>
      <w:r>
        <w:rPr>
          <w:rFonts w:hint="eastAsia" w:ascii="仿宋" w:hAnsi="仿宋" w:eastAsia="仿宋" w:cs="仿宋"/>
          <w:sz w:val="32"/>
          <w:szCs w:val="32"/>
          <w:lang w:eastAsia="zh-CN"/>
        </w:rPr>
        <w:t>租</w:t>
      </w:r>
      <w:r>
        <w:rPr>
          <w:rFonts w:hint="eastAsia" w:ascii="仿宋" w:hAnsi="仿宋" w:eastAsia="仿宋" w:cs="仿宋"/>
          <w:sz w:val="32"/>
          <w:szCs w:val="32"/>
        </w:rPr>
        <w:t>期内因电路发生意外造成的一切损失，甲方不承担任何责任。</w:t>
      </w:r>
    </w:p>
    <w:p>
      <w:pPr>
        <w:numPr>
          <w:ilvl w:val="0"/>
          <w:numId w:val="1"/>
        </w:numPr>
        <w:spacing w:after="0" w:line="500" w:lineRule="exact"/>
        <w:ind w:left="-200" w:leftChars="0" w:firstLine="640" w:firstLineChars="0"/>
        <w:jc w:val="both"/>
        <w:rPr>
          <w:rFonts w:ascii="仿宋" w:hAnsi="仿宋" w:eastAsia="仿宋" w:cs="仿宋"/>
          <w:sz w:val="32"/>
          <w:szCs w:val="32"/>
        </w:rPr>
      </w:pPr>
      <w:r>
        <w:rPr>
          <w:rFonts w:hint="eastAsia" w:ascii="仿宋" w:hAnsi="仿宋" w:eastAsia="仿宋" w:cs="仿宋"/>
          <w:bCs/>
          <w:sz w:val="32"/>
          <w:szCs w:val="32"/>
        </w:rPr>
        <w:t>未经甲方同意，乙方不得以任何形式转让（分包）合同项下的权利和义务。</w:t>
      </w:r>
    </w:p>
    <w:p>
      <w:pPr>
        <w:spacing w:after="0" w:line="500" w:lineRule="exact"/>
        <w:ind w:firstLine="640" w:firstLineChars="200"/>
        <w:jc w:val="both"/>
        <w:rPr>
          <w:rFonts w:ascii="仿宋" w:hAnsi="仿宋" w:eastAsia="仿宋" w:cs="仿宋"/>
          <w:bCs/>
          <w:sz w:val="32"/>
          <w:szCs w:val="32"/>
        </w:rPr>
      </w:pPr>
      <w:r>
        <w:rPr>
          <w:rFonts w:hint="eastAsia" w:ascii="仿宋" w:hAnsi="仿宋" w:eastAsia="仿宋" w:cs="仿宋"/>
          <w:sz w:val="32"/>
          <w:szCs w:val="32"/>
        </w:rPr>
        <w:t>6、</w:t>
      </w:r>
      <w:r>
        <w:rPr>
          <w:rFonts w:hint="eastAsia" w:ascii="仿宋" w:hAnsi="仿宋" w:eastAsia="仿宋" w:cs="仿宋"/>
          <w:bCs/>
          <w:sz w:val="32"/>
          <w:szCs w:val="32"/>
        </w:rPr>
        <w:t>乙方自行承担因广告发布经营所引起的一切纠纷与法律责任，因违法行为给甲方、第三人造成损失的，由乙方承担全部责任。</w:t>
      </w:r>
    </w:p>
    <w:p>
      <w:pPr>
        <w:spacing w:after="0" w:line="50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7、遇政府行为需发布公益广告，乙方有空位的情况下积极配合政府免费发布，制作费</w:t>
      </w:r>
      <w:r>
        <w:rPr>
          <w:rFonts w:hint="eastAsia" w:ascii="仿宋" w:hAnsi="仿宋" w:eastAsia="仿宋" w:cs="仿宋"/>
          <w:bCs/>
          <w:sz w:val="32"/>
          <w:szCs w:val="32"/>
          <w:lang w:eastAsia="zh-CN"/>
        </w:rPr>
        <w:t>用</w:t>
      </w:r>
      <w:r>
        <w:rPr>
          <w:rFonts w:hint="eastAsia" w:ascii="仿宋" w:hAnsi="仿宋" w:eastAsia="仿宋" w:cs="仿宋"/>
          <w:bCs/>
          <w:sz w:val="32"/>
          <w:szCs w:val="32"/>
        </w:rPr>
        <w:t>由甲方承担。</w:t>
      </w:r>
    </w:p>
    <w:p>
      <w:pPr>
        <w:spacing w:after="0" w:line="50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第四条 特别约定</w:t>
      </w:r>
    </w:p>
    <w:p>
      <w:pPr>
        <w:spacing w:after="0" w:line="50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1、租赁期间，因甲方候车亭站点调整、位置迁移，乙方有权继续享有调整或迁移后的候车亭站点的广告发布权。</w:t>
      </w:r>
    </w:p>
    <w:p>
      <w:pPr>
        <w:spacing w:after="0" w:line="50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2、因广告传媒业务的长久性发展特征，双方企业法人变更和公司改制不影响本协议的履行。</w:t>
      </w:r>
    </w:p>
    <w:p>
      <w:pPr>
        <w:spacing w:after="0" w:line="500" w:lineRule="exact"/>
        <w:ind w:firstLine="643" w:firstLineChars="200"/>
        <w:jc w:val="both"/>
        <w:rPr>
          <w:rFonts w:ascii="仿宋" w:hAnsi="仿宋" w:eastAsia="仿宋"/>
          <w:b/>
          <w:sz w:val="32"/>
          <w:szCs w:val="32"/>
        </w:rPr>
      </w:pPr>
      <w:r>
        <w:rPr>
          <w:rFonts w:hint="eastAsia" w:ascii="仿宋" w:hAnsi="仿宋" w:eastAsia="仿宋"/>
          <w:b/>
          <w:sz w:val="32"/>
          <w:szCs w:val="32"/>
        </w:rPr>
        <w:t>第五条 履约保证金及违约责任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Cs/>
          <w:color w:val="auto"/>
          <w:sz w:val="32"/>
          <w:szCs w:val="32"/>
          <w:u w:val="none"/>
        </w:rPr>
        <w:t>1、</w:t>
      </w:r>
      <w:r>
        <w:rPr>
          <w:rFonts w:hint="eastAsia" w:ascii="仿宋" w:hAnsi="仿宋" w:eastAsia="仿宋" w:cs="仿宋"/>
          <w:color w:val="auto"/>
          <w:sz w:val="32"/>
          <w:szCs w:val="32"/>
          <w:u w:val="none"/>
        </w:rPr>
        <w:t>经双方协商，合同签订当日乙方向甲方</w:t>
      </w:r>
      <w:r>
        <w:rPr>
          <w:rFonts w:hint="eastAsia" w:ascii="仿宋" w:hAnsi="仿宋" w:eastAsia="仿宋" w:cs="仿宋"/>
          <w:color w:val="auto"/>
          <w:sz w:val="32"/>
          <w:szCs w:val="32"/>
          <w:u w:val="none"/>
          <w:lang w:eastAsia="zh-CN"/>
        </w:rPr>
        <w:t>一次性</w:t>
      </w:r>
      <w:r>
        <w:rPr>
          <w:rFonts w:hint="eastAsia" w:ascii="仿宋" w:hAnsi="仿宋" w:eastAsia="仿宋" w:cs="仿宋"/>
          <w:color w:val="auto"/>
          <w:sz w:val="32"/>
          <w:szCs w:val="32"/>
          <w:u w:val="none"/>
        </w:rPr>
        <w:t>交纳履约保证金</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元整</w:t>
      </w:r>
      <w:r>
        <w:rPr>
          <w:rFonts w:hint="eastAsia" w:ascii="仿宋" w:hAnsi="仿宋" w:eastAsia="仿宋" w:cs="仿宋"/>
          <w:color w:val="auto"/>
          <w:sz w:val="32"/>
          <w:szCs w:val="32"/>
          <w:u w:val="none"/>
          <w:lang w:eastAsia="zh-CN"/>
        </w:rPr>
        <w:t>（大写：元整）</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履约保证金</w:t>
      </w:r>
      <w:r>
        <w:rPr>
          <w:rFonts w:hint="eastAsia" w:ascii="仿宋" w:hAnsi="仿宋" w:eastAsia="仿宋" w:cs="仿宋"/>
          <w:b w:val="0"/>
          <w:bCs w:val="0"/>
          <w:color w:val="auto"/>
          <w:sz w:val="32"/>
          <w:szCs w:val="32"/>
          <w:u w:val="none"/>
          <w:lang w:eastAsia="zh-CN"/>
        </w:rPr>
        <w:t>缴付比例为年租金的</w:t>
      </w:r>
      <w:r>
        <w:rPr>
          <w:rFonts w:hint="eastAsia" w:ascii="仿宋" w:hAnsi="仿宋" w:eastAsia="仿宋" w:cs="仿宋"/>
          <w:b w:val="0"/>
          <w:bCs w:val="0"/>
          <w:color w:val="auto"/>
          <w:sz w:val="32"/>
          <w:szCs w:val="32"/>
          <w:u w:val="none"/>
          <w:lang w:val="en-US" w:eastAsia="zh-CN"/>
        </w:rPr>
        <w:t>30%</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w:t>
      </w:r>
      <w:r>
        <w:rPr>
          <w:rFonts w:hint="eastAsia" w:ascii="仿宋" w:hAnsi="仿宋" w:eastAsia="仿宋" w:cs="仿宋"/>
          <w:color w:val="auto"/>
          <w:sz w:val="32"/>
          <w:szCs w:val="32"/>
          <w:u w:val="none"/>
        </w:rPr>
        <w:t>合同期满，清偿债权债务后，甲方将履约保证金一次性全额无息返还乙方。</w:t>
      </w:r>
      <w:r>
        <w:rPr>
          <w:rFonts w:hint="eastAsia" w:ascii="仿宋" w:hAnsi="仿宋" w:eastAsia="仿宋" w:cs="仿宋"/>
          <w:color w:val="auto"/>
          <w:sz w:val="32"/>
          <w:szCs w:val="32"/>
          <w:u w:val="none"/>
          <w:lang w:eastAsia="zh-CN"/>
        </w:rPr>
        <w:t>经营期内，如</w:t>
      </w:r>
      <w:r>
        <w:rPr>
          <w:rFonts w:hint="eastAsia" w:ascii="仿宋" w:hAnsi="仿宋" w:eastAsia="仿宋" w:cs="仿宋"/>
          <w:sz w:val="32"/>
          <w:szCs w:val="32"/>
        </w:rPr>
        <w:t>双方续约，</w:t>
      </w:r>
      <w:r>
        <w:rPr>
          <w:rFonts w:hint="eastAsia" w:ascii="仿宋" w:hAnsi="仿宋" w:eastAsia="仿宋" w:cs="仿宋"/>
          <w:sz w:val="32"/>
          <w:szCs w:val="32"/>
          <w:lang w:eastAsia="zh-CN"/>
        </w:rPr>
        <w:t>首年</w:t>
      </w:r>
      <w:r>
        <w:rPr>
          <w:rFonts w:hint="eastAsia" w:ascii="仿宋" w:hAnsi="仿宋" w:eastAsia="仿宋" w:cs="仿宋"/>
          <w:sz w:val="32"/>
          <w:szCs w:val="32"/>
        </w:rPr>
        <w:t>履约保证金直接流转为</w:t>
      </w:r>
      <w:r>
        <w:rPr>
          <w:rFonts w:hint="eastAsia" w:ascii="仿宋" w:hAnsi="仿宋" w:eastAsia="仿宋" w:cs="仿宋"/>
          <w:sz w:val="32"/>
          <w:szCs w:val="32"/>
          <w:lang w:eastAsia="zh-CN"/>
        </w:rPr>
        <w:t>下一合同期内</w:t>
      </w:r>
      <w:r>
        <w:rPr>
          <w:rFonts w:hint="eastAsia" w:ascii="仿宋" w:hAnsi="仿宋" w:eastAsia="仿宋" w:cs="仿宋"/>
          <w:sz w:val="32"/>
          <w:szCs w:val="32"/>
        </w:rPr>
        <w:t>履约保证金。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Cs/>
          <w:color w:val="auto"/>
          <w:sz w:val="32"/>
          <w:szCs w:val="32"/>
          <w:u w:val="none"/>
        </w:rPr>
        <w:t>2、</w:t>
      </w:r>
      <w:r>
        <w:rPr>
          <w:rFonts w:hint="eastAsia" w:ascii="仿宋" w:hAnsi="仿宋" w:eastAsia="仿宋" w:cs="仿宋"/>
          <w:color w:val="auto"/>
          <w:sz w:val="32"/>
          <w:szCs w:val="32"/>
          <w:u w:val="none"/>
        </w:rPr>
        <w:t>合同期内，若甲方</w:t>
      </w:r>
      <w:r>
        <w:rPr>
          <w:rFonts w:hint="eastAsia" w:ascii="仿宋" w:hAnsi="仿宋" w:eastAsia="仿宋" w:cs="仿宋"/>
          <w:color w:val="auto"/>
          <w:sz w:val="32"/>
          <w:szCs w:val="32"/>
          <w:u w:val="none"/>
          <w:lang w:eastAsia="zh-CN"/>
        </w:rPr>
        <w:t>无故</w:t>
      </w:r>
      <w:r>
        <w:rPr>
          <w:rFonts w:hint="eastAsia" w:ascii="仿宋" w:hAnsi="仿宋" w:eastAsia="仿宋" w:cs="仿宋"/>
          <w:color w:val="auto"/>
          <w:sz w:val="32"/>
          <w:szCs w:val="32"/>
          <w:u w:val="none"/>
        </w:rPr>
        <w:t>单方解除合同，应支付给</w:t>
      </w:r>
      <w:r>
        <w:rPr>
          <w:rFonts w:hint="eastAsia" w:ascii="仿宋" w:hAnsi="仿宋" w:eastAsia="仿宋" w:cs="仿宋"/>
          <w:color w:val="auto"/>
          <w:sz w:val="32"/>
          <w:szCs w:val="32"/>
          <w:u w:val="none"/>
          <w:lang w:eastAsia="zh-CN"/>
        </w:rPr>
        <w:t>乙方</w:t>
      </w:r>
      <w:r>
        <w:rPr>
          <w:rFonts w:hint="eastAsia" w:ascii="仿宋" w:hAnsi="仿宋" w:eastAsia="仿宋" w:cs="仿宋"/>
          <w:b w:val="0"/>
          <w:bCs w:val="0"/>
          <w:color w:val="auto"/>
          <w:sz w:val="32"/>
          <w:szCs w:val="32"/>
          <w:u w:val="none"/>
          <w:lang w:eastAsia="zh-CN"/>
        </w:rPr>
        <w:t>年租金</w:t>
      </w:r>
      <w:r>
        <w:rPr>
          <w:rFonts w:hint="eastAsia" w:ascii="仿宋" w:hAnsi="仿宋" w:eastAsia="仿宋" w:cs="仿宋"/>
          <w:b w:val="0"/>
          <w:bCs w:val="0"/>
          <w:color w:val="auto"/>
          <w:sz w:val="32"/>
          <w:szCs w:val="32"/>
          <w:u w:val="none"/>
          <w:lang w:val="en-US" w:eastAsia="zh-CN"/>
        </w:rPr>
        <w:t>30%</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u w:val="none"/>
        </w:rPr>
        <w:t>违约金，并将履约保证金全额无息返还乙方；若乙方单方违约解除合同，履约保证金作为违约金赔偿给甲方。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 w:hAnsi="仿宋" w:eastAsia="仿宋" w:cs="仿宋"/>
          <w:color w:val="auto"/>
          <w:sz w:val="32"/>
          <w:szCs w:val="32"/>
          <w:highlight w:val="none"/>
          <w:u w:val="none"/>
          <w:lang w:val="en-US" w:eastAsia="zh-CN"/>
        </w:rPr>
      </w:pPr>
      <w:r>
        <w:rPr>
          <w:rFonts w:hint="eastAsia" w:ascii="仿宋" w:hAnsi="仿宋" w:eastAsia="仿宋" w:cs="仿宋"/>
          <w:bCs/>
          <w:sz w:val="32"/>
          <w:szCs w:val="32"/>
          <w:u w:val="none"/>
        </w:rPr>
        <w:t>3</w:t>
      </w:r>
      <w:r>
        <w:rPr>
          <w:rFonts w:hint="eastAsia" w:ascii="仿宋" w:hAnsi="仿宋" w:eastAsia="仿宋" w:cs="仿宋"/>
          <w:bCs/>
          <w:sz w:val="32"/>
          <w:szCs w:val="32"/>
          <w:u w:val="none"/>
          <w:lang w:eastAsia="zh-CN"/>
        </w:rPr>
        <w:t>、</w:t>
      </w:r>
      <w:r>
        <w:rPr>
          <w:rFonts w:hint="eastAsia" w:ascii="仿宋" w:hAnsi="仿宋" w:eastAsia="仿宋" w:cs="仿宋"/>
          <w:sz w:val="32"/>
          <w:szCs w:val="32"/>
          <w:u w:val="none"/>
        </w:rPr>
        <w:t>乙方应按照合同约定期限，足额向甲方交纳租赁费。若逾期交纳，除支付租赁费外，每逾期一天，乙方应按照拖欠金额的日万分之</w:t>
      </w:r>
      <w:r>
        <w:rPr>
          <w:rFonts w:hint="eastAsia" w:ascii="仿宋" w:hAnsi="仿宋" w:eastAsia="仿宋" w:cs="仿宋"/>
          <w:sz w:val="32"/>
          <w:szCs w:val="32"/>
          <w:highlight w:val="none"/>
          <w:u w:val="none"/>
          <w:lang w:val="en-US" w:eastAsia="zh-CN"/>
        </w:rPr>
        <w:t>三</w:t>
      </w:r>
      <w:r>
        <w:rPr>
          <w:rFonts w:hint="eastAsia" w:ascii="仿宋" w:hAnsi="仿宋" w:eastAsia="仿宋" w:cs="仿宋"/>
          <w:sz w:val="32"/>
          <w:szCs w:val="32"/>
          <w:u w:val="none"/>
        </w:rPr>
        <w:t>向甲方支付违约金；</w:t>
      </w:r>
      <w:r>
        <w:rPr>
          <w:rFonts w:hint="eastAsia" w:ascii="仿宋" w:hAnsi="仿宋" w:eastAsia="仿宋" w:cs="仿宋"/>
          <w:color w:val="auto"/>
          <w:sz w:val="32"/>
          <w:szCs w:val="32"/>
          <w:u w:val="none"/>
        </w:rPr>
        <w:t>若逾期超过</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rPr>
        <w:t>0天交纳的,甲方有权解除合同，</w:t>
      </w:r>
      <w:r>
        <w:rPr>
          <w:rFonts w:hint="eastAsia" w:ascii="仿宋" w:hAnsi="仿宋" w:eastAsia="仿宋" w:cs="仿宋"/>
          <w:color w:val="auto"/>
          <w:sz w:val="32"/>
          <w:szCs w:val="32"/>
          <w:u w:val="none"/>
          <w:lang w:eastAsia="zh-CN"/>
        </w:rPr>
        <w:t>全额</w:t>
      </w:r>
      <w:r>
        <w:rPr>
          <w:rFonts w:hint="eastAsia" w:ascii="仿宋" w:hAnsi="仿宋" w:eastAsia="仿宋" w:cs="仿宋"/>
          <w:color w:val="auto"/>
          <w:sz w:val="32"/>
          <w:szCs w:val="32"/>
          <w:u w:val="none"/>
        </w:rPr>
        <w:t>扣除履约保证金</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highlight w:val="none"/>
          <w:u w:val="none"/>
          <w:lang w:val="en-US" w:eastAsia="zh-CN"/>
        </w:rPr>
        <w:t>不足以弥补甲方损失的，甲方有权继续向乙方追偿。</w:t>
      </w:r>
    </w:p>
    <w:p>
      <w:pPr>
        <w:spacing w:after="0" w:line="500" w:lineRule="exact"/>
        <w:ind w:firstLine="640" w:firstLineChars="200"/>
        <w:jc w:val="both"/>
        <w:rPr>
          <w:rFonts w:ascii="仿宋" w:hAnsi="仿宋" w:eastAsia="仿宋" w:cs="仿宋"/>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cs="仿宋"/>
          <w:sz w:val="32"/>
          <w:szCs w:val="32"/>
          <w:u w:val="none"/>
        </w:rPr>
      </w:pPr>
      <w:r>
        <w:rPr>
          <w:rFonts w:hint="eastAsia" w:ascii="仿宋" w:hAnsi="仿宋" w:eastAsia="仿宋" w:cs="仿宋"/>
          <w:bCs/>
          <w:sz w:val="32"/>
          <w:szCs w:val="32"/>
          <w:u w:val="none"/>
        </w:rPr>
        <w:t>4、</w:t>
      </w:r>
      <w:r>
        <w:rPr>
          <w:rFonts w:hint="eastAsia" w:ascii="仿宋" w:hAnsi="仿宋" w:eastAsia="仿宋" w:cs="仿宋"/>
          <w:sz w:val="32"/>
          <w:szCs w:val="32"/>
          <w:u w:val="none"/>
        </w:rPr>
        <w:t>乙方违约擅自转包、分包本合同项下的权利、义务，甲方有权解除本合同，并扣除履约保证金作为乙方的违约金。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bCs/>
          <w:sz w:val="32"/>
          <w:szCs w:val="32"/>
          <w:u w:val="none"/>
        </w:rPr>
        <w:t>5、乙方如在广告发布经营中出现重大违法行为或因经营不当给甲方造成恶劣影响，且拒不整改的，甲方有权单方解除合同，履约保证金作为违约金直接扣除</w:t>
      </w:r>
      <w:r>
        <w:rPr>
          <w:rFonts w:hint="eastAsia" w:ascii="仿宋" w:hAnsi="仿宋" w:eastAsia="仿宋" w:cs="仿宋"/>
          <w:sz w:val="32"/>
          <w:szCs w:val="32"/>
          <w:u w:val="none"/>
          <w:lang w:eastAsia="zh-CN"/>
        </w:rPr>
        <w:t>，</w:t>
      </w:r>
      <w:r>
        <w:rPr>
          <w:rFonts w:hint="eastAsia" w:ascii="仿宋" w:hAnsi="仿宋" w:eastAsia="仿宋" w:cs="仿宋"/>
          <w:sz w:val="32"/>
          <w:szCs w:val="32"/>
          <w:highlight w:val="none"/>
          <w:u w:val="none"/>
          <w:lang w:val="en-US" w:eastAsia="zh-CN"/>
        </w:rPr>
        <w:t>不足以弥补甲方损失的，甲方有权继续向乙方追偿。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6</w:t>
      </w:r>
      <w:r>
        <w:rPr>
          <w:rFonts w:hint="eastAsia" w:ascii="仿宋" w:hAnsi="仿宋" w:eastAsia="仿宋" w:cs="仿宋"/>
          <w:sz w:val="32"/>
          <w:szCs w:val="32"/>
          <w:u w:val="none"/>
          <w:lang w:eastAsia="zh-CN"/>
        </w:rPr>
        <w:t>、</w:t>
      </w:r>
      <w:r>
        <w:rPr>
          <w:rFonts w:hint="eastAsia" w:ascii="仿宋" w:hAnsi="仿宋" w:eastAsia="仿宋" w:cs="仿宋"/>
          <w:sz w:val="32"/>
          <w:szCs w:val="32"/>
        </w:rPr>
        <w:t>乙方</w:t>
      </w:r>
      <w:r>
        <w:rPr>
          <w:rFonts w:hint="eastAsia" w:ascii="仿宋" w:hAnsi="仿宋" w:eastAsia="仿宋" w:cs="仿宋"/>
          <w:sz w:val="32"/>
          <w:szCs w:val="32"/>
          <w:lang w:eastAsia="zh-CN"/>
        </w:rPr>
        <w:t>未</w:t>
      </w:r>
      <w:r>
        <w:rPr>
          <w:rFonts w:hint="eastAsia" w:ascii="仿宋" w:hAnsi="仿宋" w:eastAsia="仿宋" w:cs="仿宋"/>
          <w:sz w:val="32"/>
          <w:szCs w:val="32"/>
        </w:rPr>
        <w:t>按合同约定对候车亭广告画面进行维保、清洁，且拒不整改的，每次按300元收取违约金；造成甲方“</w:t>
      </w:r>
      <w:r>
        <w:rPr>
          <w:rFonts w:hint="eastAsia" w:ascii="仿宋" w:hAnsi="仿宋" w:eastAsia="仿宋" w:cs="仿宋"/>
          <w:sz w:val="32"/>
          <w:szCs w:val="32"/>
          <w:lang w:eastAsia="zh-CN"/>
        </w:rPr>
        <w:t>创文</w:t>
      </w:r>
      <w:r>
        <w:rPr>
          <w:rFonts w:hint="eastAsia" w:ascii="仿宋" w:hAnsi="仿宋" w:eastAsia="仿宋" w:cs="仿宋"/>
          <w:sz w:val="32"/>
          <w:szCs w:val="32"/>
        </w:rPr>
        <w:t>”等</w:t>
      </w:r>
      <w:r>
        <w:rPr>
          <w:rFonts w:hint="eastAsia" w:ascii="仿宋" w:hAnsi="仿宋" w:eastAsia="仿宋" w:cs="仿宋"/>
          <w:sz w:val="32"/>
          <w:szCs w:val="32"/>
          <w:lang w:eastAsia="zh-CN"/>
        </w:rPr>
        <w:t>工作</w:t>
      </w:r>
      <w:r>
        <w:rPr>
          <w:rFonts w:hint="eastAsia" w:ascii="仿宋" w:hAnsi="仿宋" w:eastAsia="仿宋" w:cs="仿宋"/>
          <w:sz w:val="32"/>
          <w:szCs w:val="32"/>
        </w:rPr>
        <w:t>丢分的，每分按500元收取违约金（违约金可从履约保证金中直接扣除，但乙方应在扣除后一个月内补足履约保证金）</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u w:val="none"/>
        </w:rPr>
        <w:t>任何一方违约，应向守约方承担违约责任，除本合同特别约定外，违约责任按《中华人民共和国</w:t>
      </w:r>
      <w:r>
        <w:rPr>
          <w:rFonts w:hint="eastAsia" w:ascii="仿宋" w:hAnsi="仿宋" w:eastAsia="仿宋" w:cs="仿宋"/>
          <w:sz w:val="32"/>
          <w:szCs w:val="32"/>
          <w:u w:val="none"/>
          <w:lang w:val="en-US" w:eastAsia="zh-CN"/>
        </w:rPr>
        <w:t>民法典</w:t>
      </w:r>
      <w:r>
        <w:rPr>
          <w:rFonts w:hint="eastAsia" w:ascii="仿宋" w:hAnsi="仿宋" w:eastAsia="仿宋" w:cs="仿宋"/>
          <w:sz w:val="32"/>
          <w:szCs w:val="32"/>
          <w:u w:val="none"/>
        </w:rPr>
        <w:t>》规定处理。因守约方向违约方追究违约责任产生的诉讼费、律师费等均由违约方承担。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trike w:val="0"/>
          <w:color w:val="auto"/>
          <w:sz w:val="32"/>
          <w:szCs w:val="32"/>
          <w:u w:val="none"/>
        </w:rPr>
      </w:pPr>
      <w:r>
        <w:rPr>
          <w:rFonts w:hint="eastAsia" w:ascii="仿宋" w:hAnsi="仿宋" w:eastAsia="仿宋" w:cs="仿宋"/>
          <w:color w:val="auto"/>
          <w:sz w:val="32"/>
          <w:szCs w:val="32"/>
          <w:u w:val="none"/>
          <w:lang w:val="en-US" w:eastAsia="zh-CN"/>
        </w:rPr>
        <w:t>8、</w:t>
      </w:r>
      <w:r>
        <w:rPr>
          <w:rFonts w:hint="eastAsia" w:ascii="仿宋" w:hAnsi="仿宋" w:eastAsia="仿宋" w:cs="仿宋"/>
          <w:color w:val="auto"/>
          <w:sz w:val="32"/>
          <w:szCs w:val="32"/>
        </w:rPr>
        <w:t>因上述原因</w:t>
      </w:r>
      <w:r>
        <w:rPr>
          <w:rFonts w:hint="eastAsia" w:ascii="仿宋" w:hAnsi="仿宋" w:eastAsia="仿宋" w:cs="仿宋"/>
          <w:color w:val="auto"/>
          <w:sz w:val="32"/>
          <w:szCs w:val="32"/>
          <w:lang w:eastAsia="zh-CN"/>
        </w:rPr>
        <w:t>、本合同约定的其他原因、法律规定的情形</w:t>
      </w:r>
      <w:r>
        <w:rPr>
          <w:rFonts w:hint="eastAsia" w:ascii="仿宋" w:hAnsi="仿宋" w:eastAsia="仿宋" w:cs="仿宋"/>
          <w:color w:val="auto"/>
          <w:sz w:val="32"/>
          <w:szCs w:val="32"/>
        </w:rPr>
        <w:t>致本合同解除的，在《合同解除通知书》发出之日视为本合同解除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w:t>
      </w:r>
      <w:r>
        <w:rPr>
          <w:rFonts w:hint="eastAsia" w:ascii="仿宋" w:hAnsi="仿宋" w:eastAsia="仿宋" w:cs="仿宋"/>
          <w:color w:val="auto"/>
          <w:sz w:val="32"/>
          <w:szCs w:val="32"/>
          <w:highlight w:val="none"/>
          <w:lang w:val="en-US" w:eastAsia="zh-CN"/>
        </w:rPr>
        <w:t>乙方原因导致合同解除的，</w:t>
      </w:r>
      <w:r>
        <w:rPr>
          <w:rFonts w:hint="eastAsia" w:ascii="仿宋" w:hAnsi="仿宋" w:eastAsia="仿宋" w:cs="仿宋"/>
          <w:color w:val="auto"/>
          <w:sz w:val="32"/>
          <w:szCs w:val="32"/>
          <w:lang w:val="en-US" w:eastAsia="zh-CN"/>
        </w:rPr>
        <w:t>甲</w:t>
      </w:r>
      <w:r>
        <w:rPr>
          <w:rFonts w:hint="eastAsia" w:ascii="仿宋" w:hAnsi="仿宋" w:eastAsia="仿宋" w:cs="仿宋"/>
          <w:color w:val="auto"/>
          <w:sz w:val="32"/>
          <w:szCs w:val="32"/>
        </w:rPr>
        <w:t>方</w:t>
      </w:r>
      <w:r>
        <w:rPr>
          <w:rFonts w:hint="eastAsia" w:ascii="仿宋" w:hAnsi="仿宋" w:eastAsia="仿宋" w:cs="仿宋"/>
          <w:color w:val="auto"/>
          <w:sz w:val="32"/>
          <w:szCs w:val="32"/>
          <w:lang w:eastAsia="zh-CN"/>
        </w:rPr>
        <w:t>有权不向乙方返还</w:t>
      </w:r>
      <w:r>
        <w:rPr>
          <w:rFonts w:hint="eastAsia" w:ascii="仿宋" w:hAnsi="仿宋" w:eastAsia="仿宋" w:cs="仿宋"/>
          <w:color w:val="auto"/>
          <w:sz w:val="32"/>
          <w:szCs w:val="32"/>
          <w:lang w:val="en-US" w:eastAsia="zh-CN"/>
        </w:rPr>
        <w:t>履约保证金，并</w:t>
      </w:r>
      <w:r>
        <w:rPr>
          <w:rFonts w:hint="eastAsia" w:ascii="仿宋" w:hAnsi="仿宋" w:eastAsia="仿宋" w:cs="仿宋"/>
          <w:bCs/>
          <w:color w:val="auto"/>
          <w:sz w:val="32"/>
          <w:szCs w:val="32"/>
          <w:highlight w:val="none"/>
          <w:lang w:eastAsia="zh-CN"/>
        </w:rPr>
        <w:t>要求乙方按照本合同约定承担违约责任，</w:t>
      </w:r>
      <w:r>
        <w:rPr>
          <w:rFonts w:hint="eastAsia" w:ascii="仿宋" w:hAnsi="仿宋" w:eastAsia="仿宋" w:cs="仿宋"/>
          <w:color w:val="auto"/>
          <w:sz w:val="32"/>
          <w:szCs w:val="32"/>
        </w:rPr>
        <w:t>且不影响甲方根据合同约定享有的索赔权利</w:t>
      </w:r>
      <w:r>
        <w:rPr>
          <w:rFonts w:hint="eastAsia" w:ascii="仿宋" w:hAnsi="仿宋" w:eastAsia="仿宋" w:cs="仿宋"/>
          <w:strike w:val="0"/>
          <w:dstrike w:val="0"/>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ascii="仿宋" w:hAnsi="仿宋" w:eastAsia="仿宋" w:cs="仿宋"/>
          <w:b/>
          <w:color w:val="auto"/>
          <w:sz w:val="32"/>
          <w:szCs w:val="32"/>
          <w:u w:val="none"/>
        </w:rPr>
      </w:pPr>
      <w:r>
        <w:rPr>
          <w:rFonts w:hint="eastAsia" w:ascii="仿宋" w:hAnsi="仿宋" w:eastAsia="仿宋" w:cs="仿宋"/>
          <w:b/>
          <w:color w:val="auto"/>
          <w:sz w:val="32"/>
          <w:szCs w:val="32"/>
          <w:u w:val="none"/>
        </w:rPr>
        <w:t>第</w:t>
      </w:r>
      <w:r>
        <w:rPr>
          <w:rFonts w:hint="eastAsia" w:ascii="仿宋" w:hAnsi="仿宋" w:eastAsia="仿宋" w:cs="仿宋"/>
          <w:b/>
          <w:color w:val="auto"/>
          <w:sz w:val="32"/>
          <w:szCs w:val="32"/>
          <w:u w:val="none"/>
          <w:lang w:eastAsia="zh-CN"/>
        </w:rPr>
        <w:t>六</w:t>
      </w:r>
      <w:r>
        <w:rPr>
          <w:rFonts w:hint="eastAsia" w:ascii="仿宋" w:hAnsi="仿宋" w:eastAsia="仿宋" w:cs="仿宋"/>
          <w:b/>
          <w:color w:val="auto"/>
          <w:sz w:val="32"/>
          <w:szCs w:val="32"/>
          <w:u w:val="none"/>
        </w:rPr>
        <w:t>条 送达</w:t>
      </w:r>
    </w:p>
    <w:p>
      <w:pPr>
        <w:spacing w:after="0" w:line="5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Cs/>
          <w:color w:val="auto"/>
          <w:sz w:val="32"/>
          <w:szCs w:val="32"/>
          <w:u w:val="none"/>
        </w:rPr>
        <w:t>双方履行合同过程中的联系应采取书面或电子邮件的形式，</w:t>
      </w:r>
      <w:r>
        <w:rPr>
          <w:rFonts w:hint="eastAsia" w:ascii="仿宋" w:hAnsi="仿宋" w:eastAsia="仿宋" w:cs="仿宋"/>
          <w:color w:val="auto"/>
          <w:sz w:val="32"/>
          <w:szCs w:val="32"/>
        </w:rPr>
        <w:t>本合同载明的联系人和联系方式，均可以作为有效通讯送达地址，</w:t>
      </w:r>
      <w:r>
        <w:rPr>
          <w:rFonts w:hint="eastAsia" w:ascii="仿宋" w:hAnsi="仿宋" w:eastAsia="仿宋" w:cs="仿宋"/>
          <w:bCs/>
          <w:color w:val="auto"/>
          <w:sz w:val="32"/>
          <w:szCs w:val="32"/>
          <w:u w:val="none"/>
        </w:rPr>
        <w:t>可派人亲自送交或邮寄至双方合同约定的送达地址或发送至约定邮箱。</w:t>
      </w:r>
      <w:r>
        <w:rPr>
          <w:rFonts w:hint="eastAsia" w:ascii="仿宋" w:hAnsi="仿宋" w:eastAsia="仿宋" w:cs="仿宋"/>
          <w:color w:val="auto"/>
          <w:sz w:val="32"/>
          <w:szCs w:val="32"/>
        </w:rPr>
        <w:t>与本合同有关的书面文件到达本合同约定的地址之日视为送达（电子送达的，以相关文件通过彩信、短信、照片等方式发出时视为送达）；如因本合同争议发生诉讼或仲裁的，上述地址也适用于诉讼（含一审、二审、执行、特别程序等全部诉讼活动）或仲裁活动中全部法律文书（含裁判文书、调解书等）的送达。一方变更通知或通讯地址，应自变更之日起 3 日内，以书面形式通知</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方；否则，由未通知方承担由此而引起的相关后果。</w:t>
      </w:r>
    </w:p>
    <w:p>
      <w:pPr>
        <w:spacing w:after="0" w:line="500" w:lineRule="exact"/>
        <w:ind w:firstLine="643" w:firstLineChars="200"/>
        <w:jc w:val="both"/>
        <w:rPr>
          <w:rFonts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eastAsia="zh-CN"/>
        </w:rPr>
        <w:t>七</w:t>
      </w:r>
      <w:r>
        <w:rPr>
          <w:rFonts w:hint="eastAsia" w:ascii="仿宋" w:hAnsi="仿宋" w:eastAsia="仿宋"/>
          <w:b/>
          <w:sz w:val="32"/>
          <w:szCs w:val="32"/>
        </w:rPr>
        <w:t>条 其他约定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sz w:val="32"/>
          <w:szCs w:val="32"/>
        </w:rPr>
      </w:pPr>
      <w:r>
        <w:rPr>
          <w:rFonts w:hint="eastAsia" w:ascii="仿宋" w:hAnsi="仿宋" w:eastAsia="仿宋" w:cs="仿宋"/>
          <w:bCs/>
          <w:sz w:val="32"/>
          <w:szCs w:val="32"/>
        </w:rPr>
        <w:t>1、</w:t>
      </w:r>
      <w:r>
        <w:rPr>
          <w:rFonts w:hint="eastAsia" w:ascii="仿宋" w:hAnsi="仿宋" w:eastAsia="仿宋"/>
          <w:sz w:val="32"/>
          <w:szCs w:val="32"/>
        </w:rPr>
        <w:t>甲、乙双方均应按照合同履行义务，任何一方违反本合同约定，均应依法承担相应的法律责任。</w:t>
      </w:r>
    </w:p>
    <w:p>
      <w:pPr>
        <w:spacing w:after="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经营</w:t>
      </w:r>
      <w:r>
        <w:rPr>
          <w:rFonts w:hint="eastAsia" w:ascii="仿宋" w:hAnsi="仿宋" w:eastAsia="仿宋" w:cs="仿宋"/>
          <w:sz w:val="32"/>
          <w:szCs w:val="32"/>
        </w:rPr>
        <w:t>期满，若乙方无违约行为，同等条件下，乙方有优先续租权。</w:t>
      </w:r>
    </w:p>
    <w:p>
      <w:pPr>
        <w:spacing w:after="0" w:line="500" w:lineRule="exact"/>
        <w:ind w:firstLine="640" w:firstLineChars="200"/>
        <w:jc w:val="both"/>
        <w:rPr>
          <w:rFonts w:ascii="仿宋" w:hAnsi="仿宋" w:eastAsia="仿宋"/>
          <w:sz w:val="32"/>
          <w:szCs w:val="32"/>
        </w:rPr>
      </w:pPr>
      <w:r>
        <w:rPr>
          <w:rFonts w:hint="eastAsia" w:ascii="仿宋" w:hAnsi="仿宋" w:eastAsia="仿宋" w:cs="仿宋"/>
          <w:bCs/>
          <w:sz w:val="32"/>
          <w:szCs w:val="32"/>
        </w:rPr>
        <w:t>3、</w:t>
      </w:r>
      <w:r>
        <w:rPr>
          <w:rFonts w:hint="eastAsia" w:ascii="仿宋" w:hAnsi="仿宋" w:eastAsia="仿宋"/>
          <w:bCs/>
          <w:sz w:val="32"/>
          <w:szCs w:val="32"/>
        </w:rPr>
        <w:t>合</w:t>
      </w:r>
      <w:r>
        <w:rPr>
          <w:rFonts w:hint="eastAsia" w:ascii="仿宋" w:hAnsi="仿宋" w:eastAsia="仿宋"/>
          <w:sz w:val="32"/>
          <w:szCs w:val="32"/>
        </w:rPr>
        <w:t>同争议解决方式：本合同在履行过程中发生争议，由当事人双方协商解决。协商不成，由当事人任意一方向甲方所在地人民法院起诉。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cs="仿宋"/>
          <w:color w:val="FF0000"/>
          <w:sz w:val="32"/>
          <w:szCs w:val="32"/>
          <w:u w:val="none"/>
        </w:rPr>
      </w:pPr>
      <w:r>
        <w:rPr>
          <w:rFonts w:hint="eastAsia" w:ascii="仿宋" w:hAnsi="仿宋" w:eastAsia="仿宋" w:cs="仿宋"/>
          <w:bCs/>
          <w:sz w:val="32"/>
          <w:szCs w:val="32"/>
        </w:rPr>
        <w:t>4、</w:t>
      </w:r>
      <w:r>
        <w:rPr>
          <w:rFonts w:hint="eastAsia" w:ascii="仿宋" w:hAnsi="仿宋" w:eastAsia="仿宋"/>
          <w:sz w:val="32"/>
          <w:szCs w:val="32"/>
          <w:u w:val="none"/>
        </w:rPr>
        <w:t>在合同履行期内，如因自然灾害、战争、暴乱或其他不可抗力因素，以及政府政策性调整等</w:t>
      </w:r>
      <w:r>
        <w:rPr>
          <w:rFonts w:hint="eastAsia" w:ascii="仿宋" w:hAnsi="仿宋" w:eastAsia="仿宋"/>
          <w:sz w:val="32"/>
          <w:szCs w:val="32"/>
          <w:u w:val="none"/>
          <w:lang w:eastAsia="zh-CN"/>
        </w:rPr>
        <w:t>原因使</w:t>
      </w:r>
      <w:r>
        <w:rPr>
          <w:rFonts w:hint="eastAsia" w:ascii="仿宋" w:hAnsi="仿宋" w:eastAsia="仿宋"/>
          <w:sz w:val="32"/>
          <w:szCs w:val="32"/>
          <w:u w:val="none"/>
        </w:rPr>
        <w:t>租赁合同终止或部分终止，</w:t>
      </w:r>
      <w:r>
        <w:rPr>
          <w:rFonts w:hint="eastAsia" w:ascii="仿宋" w:hAnsi="仿宋" w:eastAsia="仿宋" w:cs="仿宋"/>
          <w:sz w:val="32"/>
          <w:szCs w:val="32"/>
          <w:u w:val="none"/>
        </w:rPr>
        <w:t>双方互不承担违约责任。</w:t>
      </w:r>
    </w:p>
    <w:p>
      <w:pPr>
        <w:numPr>
          <w:ilvl w:val="0"/>
          <w:numId w:val="0"/>
        </w:numPr>
        <w:spacing w:after="0" w:line="500" w:lineRule="exact"/>
        <w:ind w:firstLine="640" w:firstLineChars="200"/>
        <w:jc w:val="both"/>
        <w:rPr>
          <w:rFonts w:ascii="仿宋" w:hAnsi="仿宋" w:eastAsia="仿宋"/>
          <w:sz w:val="32"/>
          <w:szCs w:val="32"/>
        </w:rPr>
      </w:pPr>
      <w:r>
        <w:rPr>
          <w:rFonts w:hint="eastAsia" w:ascii="仿宋" w:hAnsi="仿宋" w:eastAsia="仿宋" w:cs="仿宋"/>
          <w:bCs/>
          <w:sz w:val="32"/>
          <w:szCs w:val="32"/>
          <w:u w:val="none"/>
          <w:lang w:val="en-US" w:eastAsia="zh-CN"/>
        </w:rPr>
        <w:t>5</w:t>
      </w:r>
      <w:r>
        <w:rPr>
          <w:rFonts w:hint="eastAsia" w:ascii="仿宋" w:hAnsi="仿宋" w:eastAsia="仿宋" w:cs="仿宋"/>
          <w:bCs/>
          <w:sz w:val="32"/>
          <w:szCs w:val="32"/>
          <w:u w:val="none"/>
        </w:rPr>
        <w:t>、</w:t>
      </w:r>
      <w:r>
        <w:rPr>
          <w:rFonts w:hint="eastAsia" w:ascii="仿宋" w:hAnsi="仿宋" w:eastAsia="仿宋"/>
          <w:sz w:val="32"/>
          <w:szCs w:val="32"/>
          <w:u w:val="none"/>
        </w:rPr>
        <w:t>本合同未尽事宜，由甲、乙双方以补充协议的方式确认，合同附件与本合同具有同等法律效力。</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u w:val="none"/>
        </w:rPr>
      </w:pPr>
      <w:r>
        <w:rPr>
          <w:rFonts w:hint="eastAsia" w:ascii="仿宋" w:hAnsi="仿宋" w:eastAsia="仿宋"/>
          <w:sz w:val="32"/>
          <w:szCs w:val="32"/>
          <w:u w:val="none"/>
          <w:lang w:val="en-US" w:eastAsia="zh-CN"/>
        </w:rPr>
        <w:t>6</w:t>
      </w:r>
      <w:r>
        <w:rPr>
          <w:rFonts w:hint="eastAsia" w:ascii="仿宋" w:hAnsi="仿宋" w:eastAsia="仿宋"/>
          <w:sz w:val="32"/>
          <w:szCs w:val="32"/>
          <w:u w:val="none"/>
        </w:rPr>
        <w:t>、本合同自甲乙双方授权的代表签字并加盖公章之日生效，已签订合同</w:t>
      </w:r>
      <w:r>
        <w:rPr>
          <w:rFonts w:hint="eastAsia" w:ascii="仿宋" w:hAnsi="仿宋" w:eastAsia="仿宋"/>
          <w:color w:val="auto"/>
          <w:sz w:val="32"/>
          <w:szCs w:val="32"/>
          <w:u w:val="none"/>
          <w:lang w:eastAsia="zh-CN"/>
        </w:rPr>
        <w:t>无正当理由</w:t>
      </w:r>
      <w:r>
        <w:rPr>
          <w:rFonts w:hint="eastAsia" w:ascii="仿宋" w:hAnsi="仿宋" w:eastAsia="仿宋"/>
          <w:sz w:val="32"/>
          <w:szCs w:val="32"/>
          <w:u w:val="none"/>
        </w:rPr>
        <w:t>不能单方更改、取消。</w:t>
      </w:r>
    </w:p>
    <w:p>
      <w:pPr>
        <w:spacing w:after="0" w:line="500" w:lineRule="exact"/>
        <w:ind w:firstLine="640" w:firstLineChars="200"/>
        <w:jc w:val="both"/>
        <w:rPr>
          <w:rFonts w:ascii="仿宋" w:hAnsi="仿宋" w:eastAsia="仿宋"/>
          <w:sz w:val="32"/>
          <w:szCs w:val="32"/>
        </w:rPr>
      </w:pPr>
    </w:p>
    <w:p>
      <w:pPr>
        <w:spacing w:after="0" w:line="500" w:lineRule="exact"/>
        <w:ind w:firstLine="640" w:firstLineChars="200"/>
        <w:jc w:val="both"/>
        <w:rPr>
          <w:rFonts w:ascii="仿宋" w:hAnsi="仿宋" w:eastAsia="仿宋"/>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w:t>
      </w:r>
      <w:r>
        <w:rPr>
          <w:rFonts w:hint="eastAsia" w:ascii="仿宋" w:hAnsi="仿宋" w:eastAsia="仿宋"/>
          <w:sz w:val="32"/>
          <w:szCs w:val="32"/>
        </w:rPr>
        <w:t>本合同一式肆份，甲方叁份，乙方壹份，具有同等法律效力。</w:t>
      </w:r>
    </w:p>
    <w:p>
      <w:pPr>
        <w:spacing w:after="0" w:line="500" w:lineRule="exact"/>
        <w:ind w:firstLine="640" w:firstLineChars="200"/>
        <w:jc w:val="both"/>
        <w:rPr>
          <w:rFonts w:ascii="仿宋" w:hAnsi="仿宋" w:eastAsia="仿宋"/>
          <w:sz w:val="32"/>
          <w:szCs w:val="32"/>
        </w:rPr>
      </w:pPr>
      <w:r>
        <w:rPr>
          <w:rFonts w:hint="eastAsia" w:ascii="仿宋" w:hAnsi="仿宋" w:eastAsia="仿宋"/>
          <w:sz w:val="32"/>
          <w:szCs w:val="32"/>
        </w:rPr>
        <w:t>附：租赁公交候车亭广告点位清单</w:t>
      </w:r>
    </w:p>
    <w:p>
      <w:pPr>
        <w:spacing w:line="500" w:lineRule="exact"/>
        <w:rPr>
          <w:rFonts w:ascii="宋体" w:hAnsi="宋体"/>
          <w:b/>
          <w:szCs w:val="21"/>
        </w:rPr>
      </w:pPr>
      <w:r>
        <w:rPr>
          <w:rFonts w:hint="eastAsia" w:ascii="宋体" w:hAnsi="宋体"/>
          <w:b/>
          <w:szCs w:val="21"/>
        </w:rPr>
        <w:t xml:space="preserve"> （以下无正文）</w:t>
      </w:r>
    </w:p>
    <w:p>
      <w:pPr>
        <w:spacing w:line="220" w:lineRule="atLeast"/>
      </w:pPr>
    </w:p>
    <w:p>
      <w:pPr>
        <w:spacing w:line="220" w:lineRule="atLeast"/>
      </w:pPr>
    </w:p>
    <w:p>
      <w:pPr>
        <w:spacing w:line="220" w:lineRule="atLeast"/>
      </w:pPr>
      <w:r>
        <w:rPr>
          <w:rFonts w:hint="eastAsia"/>
        </w:rPr>
        <w:t xml:space="preserve"> </w:t>
      </w:r>
    </w:p>
    <w:p>
      <w:pPr>
        <w:spacing w:line="220" w:lineRule="atLeast"/>
      </w:pPr>
      <w:r>
        <w:rPr>
          <w:rFonts w:hint="eastAsia"/>
        </w:rPr>
        <w:t xml:space="preserve"> </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rPr>
          <w:rFonts w:hint="eastAsia"/>
        </w:rPr>
      </w:pPr>
    </w:p>
    <w:p>
      <w:pPr>
        <w:spacing w:line="220" w:lineRule="atLeast"/>
        <w:rPr>
          <w:rFonts w:hint="eastAsia"/>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5F5DA"/>
    <w:multiLevelType w:val="singleLevel"/>
    <w:tmpl w:val="D9B5F5DA"/>
    <w:lvl w:ilvl="0" w:tentative="0">
      <w:start w:val="1"/>
      <w:numFmt w:val="decimal"/>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WIzMGFmY2FlODY0NjYwMDc3NzU2NzU2OTQxZGIifQ=="/>
  </w:docVars>
  <w:rsids>
    <w:rsidRoot w:val="00D31D50"/>
    <w:rsid w:val="000E4AB0"/>
    <w:rsid w:val="00184DBF"/>
    <w:rsid w:val="001C7CA3"/>
    <w:rsid w:val="001D3A7B"/>
    <w:rsid w:val="0020681A"/>
    <w:rsid w:val="0027532C"/>
    <w:rsid w:val="002849D4"/>
    <w:rsid w:val="002A4B40"/>
    <w:rsid w:val="00323B43"/>
    <w:rsid w:val="003D37D8"/>
    <w:rsid w:val="00426133"/>
    <w:rsid w:val="004358AB"/>
    <w:rsid w:val="00472FE4"/>
    <w:rsid w:val="00583957"/>
    <w:rsid w:val="005A7473"/>
    <w:rsid w:val="005A7FA7"/>
    <w:rsid w:val="007A4808"/>
    <w:rsid w:val="007B4E8D"/>
    <w:rsid w:val="008B7726"/>
    <w:rsid w:val="008E3069"/>
    <w:rsid w:val="008F7B97"/>
    <w:rsid w:val="00924E4B"/>
    <w:rsid w:val="009A7335"/>
    <w:rsid w:val="00AE09D5"/>
    <w:rsid w:val="00B675D9"/>
    <w:rsid w:val="00BB51DA"/>
    <w:rsid w:val="00C16478"/>
    <w:rsid w:val="00CC0707"/>
    <w:rsid w:val="00CD228B"/>
    <w:rsid w:val="00CD7D08"/>
    <w:rsid w:val="00D31D50"/>
    <w:rsid w:val="00D44C45"/>
    <w:rsid w:val="00D73AA7"/>
    <w:rsid w:val="00DA1421"/>
    <w:rsid w:val="00E01004"/>
    <w:rsid w:val="00E2045E"/>
    <w:rsid w:val="00EC6C9A"/>
    <w:rsid w:val="00ED1266"/>
    <w:rsid w:val="00FC7369"/>
    <w:rsid w:val="08FE27C4"/>
    <w:rsid w:val="0CD23F7A"/>
    <w:rsid w:val="0D593C27"/>
    <w:rsid w:val="0DE025CB"/>
    <w:rsid w:val="138E08A4"/>
    <w:rsid w:val="147E5297"/>
    <w:rsid w:val="16262F52"/>
    <w:rsid w:val="1A052A58"/>
    <w:rsid w:val="1D7D7B19"/>
    <w:rsid w:val="1FAC148E"/>
    <w:rsid w:val="207672EF"/>
    <w:rsid w:val="24956B99"/>
    <w:rsid w:val="297935C3"/>
    <w:rsid w:val="2A865BE3"/>
    <w:rsid w:val="2ADC6B40"/>
    <w:rsid w:val="2BDF40C3"/>
    <w:rsid w:val="2E5D3029"/>
    <w:rsid w:val="2EC84C1D"/>
    <w:rsid w:val="2ECF0705"/>
    <w:rsid w:val="3150223F"/>
    <w:rsid w:val="33691A12"/>
    <w:rsid w:val="35473552"/>
    <w:rsid w:val="35D05A62"/>
    <w:rsid w:val="3F0D20B8"/>
    <w:rsid w:val="40122037"/>
    <w:rsid w:val="43AC46AC"/>
    <w:rsid w:val="44B42DED"/>
    <w:rsid w:val="45373301"/>
    <w:rsid w:val="460C33C4"/>
    <w:rsid w:val="46B435C0"/>
    <w:rsid w:val="47B75D09"/>
    <w:rsid w:val="486E7F08"/>
    <w:rsid w:val="4B9B7461"/>
    <w:rsid w:val="4C4B161A"/>
    <w:rsid w:val="4C914CEC"/>
    <w:rsid w:val="506A3ECB"/>
    <w:rsid w:val="50DE5B2B"/>
    <w:rsid w:val="54E16725"/>
    <w:rsid w:val="551B7651"/>
    <w:rsid w:val="566273F2"/>
    <w:rsid w:val="57393E1A"/>
    <w:rsid w:val="5BD92F2A"/>
    <w:rsid w:val="5C13268F"/>
    <w:rsid w:val="5CE045E7"/>
    <w:rsid w:val="5DE66B5A"/>
    <w:rsid w:val="61FF027F"/>
    <w:rsid w:val="68AC2866"/>
    <w:rsid w:val="6AB04778"/>
    <w:rsid w:val="6C2E13A2"/>
    <w:rsid w:val="749858D8"/>
    <w:rsid w:val="7F19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3">
    <w:name w:val="annotation text"/>
    <w:basedOn w:val="1"/>
    <w:semiHidden/>
    <w:unhideWhenUsed/>
    <w:qFormat/>
    <w:uiPriority w:val="99"/>
    <w:pPr>
      <w:jc w:val="left"/>
    </w:p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9"/>
    <w:semiHidden/>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6">
    <w:name w:val="footer"/>
    <w:basedOn w:val="1"/>
    <w:link w:val="16"/>
    <w:unhideWhenUsed/>
    <w:qFormat/>
    <w:uiPriority w:val="0"/>
    <w:pPr>
      <w:tabs>
        <w:tab w:val="center" w:pos="4153"/>
        <w:tab w:val="right" w:pos="8306"/>
      </w:tabs>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jc w:val="center"/>
    </w:pPr>
    <w:rPr>
      <w:sz w:val="18"/>
      <w:szCs w:val="18"/>
    </w:rPr>
  </w:style>
  <w:style w:type="paragraph" w:styleId="8">
    <w:name w:val="toc 1"/>
    <w:basedOn w:val="1"/>
    <w:next w:val="1"/>
    <w:semiHidden/>
    <w:qFormat/>
    <w:uiPriority w:val="0"/>
    <w:pPr>
      <w:widowControl w:val="0"/>
      <w:tabs>
        <w:tab w:val="right" w:leader="dot" w:pos="8947"/>
      </w:tabs>
      <w:adjustRightInd/>
      <w:snapToGrid/>
      <w:spacing w:before="240" w:after="240"/>
      <w:jc w:val="center"/>
    </w:pPr>
    <w:rPr>
      <w:rFonts w:ascii="Times New Roman" w:hAnsi="Times New Roman" w:eastAsia="宋体" w:cs="Times New Roman"/>
      <w:b/>
      <w:bCs/>
      <w:caps/>
      <w:kern w:val="2"/>
      <w:sz w:val="20"/>
      <w:szCs w:val="20"/>
    </w:rPr>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qFormat/>
    <w:uiPriority w:val="99"/>
    <w:rPr>
      <w:color w:val="800080"/>
      <w:u w:val="single"/>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qFormat/>
    <w:uiPriority w:val="0"/>
    <w:rPr>
      <w:rFonts w:ascii="Tahoma" w:hAnsi="Tahoma"/>
      <w:sz w:val="18"/>
      <w:szCs w:val="18"/>
    </w:rPr>
  </w:style>
  <w:style w:type="character" w:customStyle="1" w:styleId="16">
    <w:name w:val="页脚 Char"/>
    <w:basedOn w:val="11"/>
    <w:link w:val="6"/>
    <w:qFormat/>
    <w:uiPriority w:val="0"/>
    <w:rPr>
      <w:rFonts w:ascii="Tahoma" w:hAnsi="Tahoma"/>
      <w:sz w:val="18"/>
      <w:szCs w:val="18"/>
    </w:rPr>
  </w:style>
  <w:style w:type="character" w:customStyle="1" w:styleId="17">
    <w:name w:val="文档结构图 Char"/>
    <w:basedOn w:val="11"/>
    <w:link w:val="2"/>
    <w:semiHidden/>
    <w:qFormat/>
    <w:uiPriority w:val="0"/>
    <w:rPr>
      <w:rFonts w:ascii="Times New Roman" w:hAnsi="Times New Roman" w:eastAsia="宋体" w:cs="Times New Roman"/>
      <w:kern w:val="2"/>
      <w:sz w:val="21"/>
      <w:szCs w:val="24"/>
      <w:shd w:val="clear" w:color="auto" w:fill="000080"/>
    </w:rPr>
  </w:style>
  <w:style w:type="character" w:customStyle="1" w:styleId="18">
    <w:name w:val="日期 Char"/>
    <w:basedOn w:val="11"/>
    <w:link w:val="4"/>
    <w:semiHidden/>
    <w:qFormat/>
    <w:uiPriority w:val="99"/>
    <w:rPr>
      <w:rFonts w:ascii="Tahoma" w:hAnsi="Tahoma"/>
    </w:rPr>
  </w:style>
  <w:style w:type="character" w:customStyle="1" w:styleId="19">
    <w:name w:val="批注框文本 Char"/>
    <w:basedOn w:val="11"/>
    <w:link w:val="5"/>
    <w:semiHidden/>
    <w:qFormat/>
    <w:uiPriority w:val="0"/>
    <w:rPr>
      <w:rFonts w:ascii="Times New Roman" w:hAnsi="Times New Roman" w:eastAsia="宋体" w:cs="Times New Roman"/>
      <w:kern w:val="2"/>
      <w:sz w:val="18"/>
      <w:szCs w:val="18"/>
    </w:rPr>
  </w:style>
  <w:style w:type="character" w:customStyle="1" w:styleId="20">
    <w:name w:val="font21"/>
    <w:basedOn w:val="11"/>
    <w:qFormat/>
    <w:uiPriority w:val="0"/>
    <w:rPr>
      <w:rFonts w:hint="eastAsia" w:ascii="宋体" w:hAnsi="宋体" w:eastAsia="宋体" w:cs="宋体"/>
      <w:b/>
      <w:color w:val="000000"/>
      <w:sz w:val="24"/>
      <w:szCs w:val="24"/>
      <w:u w:val="none"/>
      <w:vertAlign w:val="superscript"/>
    </w:rPr>
  </w:style>
  <w:style w:type="character" w:customStyle="1" w:styleId="21">
    <w:name w:val="font11"/>
    <w:basedOn w:val="11"/>
    <w:qFormat/>
    <w:uiPriority w:val="0"/>
    <w:rPr>
      <w:rFonts w:hint="eastAsia" w:ascii="宋体" w:hAnsi="宋体" w:eastAsia="宋体" w:cs="宋体"/>
      <w:b/>
      <w:color w:val="000000"/>
      <w:sz w:val="24"/>
      <w:szCs w:val="24"/>
      <w:u w:val="none"/>
    </w:rPr>
  </w:style>
  <w:style w:type="character" w:customStyle="1" w:styleId="22">
    <w:name w:val="font01"/>
    <w:basedOn w:val="11"/>
    <w:qFormat/>
    <w:uiPriority w:val="0"/>
    <w:rPr>
      <w:rFonts w:hint="eastAsia" w:ascii="宋体" w:hAnsi="宋体" w:eastAsia="宋体" w:cs="宋体"/>
      <w:b/>
      <w:color w:val="000000"/>
      <w:sz w:val="24"/>
      <w:szCs w:val="24"/>
      <w:u w:val="none"/>
      <w:vertAlign w:val="superscript"/>
    </w:rPr>
  </w:style>
  <w:style w:type="character" w:customStyle="1" w:styleId="23">
    <w:name w:val="页脚 Char1"/>
    <w:basedOn w:val="11"/>
    <w:semiHidden/>
    <w:qFormat/>
    <w:uiPriority w:val="99"/>
    <w:rPr>
      <w:rFonts w:ascii="Tahoma" w:hAnsi="Tahoma"/>
      <w:sz w:val="18"/>
      <w:szCs w:val="18"/>
    </w:rPr>
  </w:style>
  <w:style w:type="character" w:customStyle="1" w:styleId="24">
    <w:name w:val="页眉 Char1"/>
    <w:basedOn w:val="11"/>
    <w:semiHidden/>
    <w:qFormat/>
    <w:uiPriority w:val="99"/>
    <w:rPr>
      <w:rFonts w:ascii="Tahoma" w:hAnsi="Tahoma"/>
      <w:sz w:val="18"/>
      <w:szCs w:val="18"/>
    </w:rPr>
  </w:style>
  <w:style w:type="paragraph" w:customStyle="1" w:styleId="25">
    <w:name w:val="xl66"/>
    <w:basedOn w:val="1"/>
    <w:qFormat/>
    <w:uiPriority w:val="0"/>
    <w:pPr>
      <w:adjustRightInd/>
      <w:snapToGrid/>
      <w:spacing w:before="100" w:beforeAutospacing="1" w:after="100" w:afterAutospacing="1"/>
      <w:jc w:val="center"/>
      <w:textAlignment w:val="center"/>
    </w:pPr>
    <w:rPr>
      <w:rFonts w:ascii="黑体" w:hAnsi="黑体" w:eastAsia="黑体" w:cs="宋体"/>
      <w:sz w:val="18"/>
      <w:szCs w:val="18"/>
    </w:rPr>
  </w:style>
  <w:style w:type="paragraph" w:customStyle="1" w:styleId="26">
    <w:name w:val="xl67"/>
    <w:basedOn w:val="1"/>
    <w:qFormat/>
    <w:uiPriority w:val="0"/>
    <w:pPr>
      <w:adjustRightInd/>
      <w:snapToGrid/>
      <w:spacing w:before="100" w:beforeAutospacing="1" w:after="100" w:afterAutospacing="1"/>
      <w:jc w:val="center"/>
      <w:textAlignment w:val="center"/>
    </w:pPr>
    <w:rPr>
      <w:rFonts w:ascii="黑体" w:hAnsi="黑体" w:eastAsia="黑体" w:cs="宋体"/>
      <w:sz w:val="16"/>
      <w:szCs w:val="16"/>
    </w:rPr>
  </w:style>
  <w:style w:type="paragraph" w:customStyle="1" w:styleId="27">
    <w:name w:val="xl68"/>
    <w:basedOn w:val="1"/>
    <w:qFormat/>
    <w:uiPriority w:val="0"/>
    <w:pP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8">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70"/>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30">
    <w:name w:val="xl71"/>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31">
    <w:name w:val="xl7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32">
    <w:name w:val="xl73"/>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33">
    <w:name w:val="xl74"/>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34">
    <w:name w:val="xl7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35">
    <w:name w:val="xl76"/>
    <w:basedOn w:val="1"/>
    <w:qFormat/>
    <w:uiPriority w:val="0"/>
    <w:pPr>
      <w:adjustRightInd/>
      <w:snapToGrid/>
      <w:spacing w:before="100" w:beforeAutospacing="1" w:after="100" w:afterAutospacing="1"/>
      <w:jc w:val="center"/>
      <w:textAlignment w:val="center"/>
    </w:pPr>
    <w:rPr>
      <w:rFonts w:ascii="宋体" w:hAnsi="宋体" w:eastAsia="宋体" w:cs="宋体"/>
      <w:sz w:val="32"/>
      <w:szCs w:val="32"/>
    </w:rPr>
  </w:style>
  <w:style w:type="paragraph" w:customStyle="1" w:styleId="36">
    <w:name w:val="xl77"/>
    <w:basedOn w:val="1"/>
    <w:qFormat/>
    <w:uiPriority w:val="0"/>
    <w:pPr>
      <w:pBdr>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37">
    <w:name w:val="xl7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38">
    <w:name w:val="xl79"/>
    <w:basedOn w:val="1"/>
    <w:qFormat/>
    <w:uiPriority w:val="0"/>
    <w:pPr>
      <w:pBdr>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39">
    <w:name w:val="xl80"/>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40">
    <w:name w:val="xl81"/>
    <w:basedOn w:val="1"/>
    <w:qFormat/>
    <w:uiPriority w:val="0"/>
    <w:pPr>
      <w:pBdr>
        <w:left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41">
    <w:name w:val="xl82"/>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1512</Words>
  <Characters>8621</Characters>
  <Lines>71</Lines>
  <Paragraphs>20</Paragraphs>
  <TotalTime>20</TotalTime>
  <ScaleCrop>false</ScaleCrop>
  <LinksUpToDate>false</LinksUpToDate>
  <CharactersWithSpaces>10113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2022-01-07T02:52:00Z</dcterms:created>
  <dc:creator>Administrator</dc:creator>
  <cp:lastModifiedBy>Administrator</cp:lastModifiedBy>
  <cp:lastPrinted>2024-03-05T03:11:29Z</cp:lastPrinted>
  <dcterms:modified xsi:type="dcterms:W3CDTF">2024-03-05T03:15:50Z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BD6856D0B5EF42ABBA3348050D59E9A7</vt:lpwstr>
  </property>
</Properties>
</file>